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E6756" w14:textId="7D4C1EAB" w:rsidR="00C4591E" w:rsidRDefault="00000000">
      <w:pPr>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674BE">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hint="eastAsia"/>
          <w:b/>
          <w:sz w:val="24"/>
          <w:szCs w:val="24"/>
          <w:lang w:val="en-US" w:eastAsia="zh-CN"/>
        </w:rPr>
        <w:t xml:space="preserve">     </w:t>
      </w:r>
      <w:r w:rsidR="00D8171E" w:rsidRPr="00D8171E">
        <w:rPr>
          <w:rFonts w:ascii="Arial" w:eastAsiaTheme="minorEastAsia" w:hAnsi="Arial" w:cs="Arial"/>
          <w:b/>
          <w:sz w:val="24"/>
          <w:szCs w:val="24"/>
          <w:lang w:eastAsia="zh-CN"/>
        </w:rPr>
        <w:t>R4-2402876</w:t>
      </w:r>
    </w:p>
    <w:p w14:paraId="7BD27E35" w14:textId="015151D5" w:rsidR="00C4591E" w:rsidRDefault="008674BE">
      <w:pPr>
        <w:spacing w:after="120"/>
        <w:ind w:left="1985" w:hanging="1985"/>
        <w:rPr>
          <w:rFonts w:ascii="Arial" w:eastAsiaTheme="minorEastAsia" w:hAnsi="Arial" w:cs="Arial"/>
          <w:b/>
          <w:bCs/>
          <w:sz w:val="24"/>
          <w:szCs w:val="24"/>
          <w:lang w:val="en-US" w:eastAsia="zh-CN"/>
        </w:rPr>
      </w:pPr>
      <w:r w:rsidRPr="008674BE">
        <w:rPr>
          <w:rFonts w:ascii="Arial" w:eastAsiaTheme="minorEastAsia" w:hAnsi="Arial" w:cs="Arial"/>
          <w:b/>
          <w:bCs/>
          <w:sz w:val="24"/>
          <w:szCs w:val="24"/>
          <w:lang w:val="en-US" w:eastAsia="zh-CN"/>
        </w:rPr>
        <w:t>Athens, GR, 26 Feb – 01 Mar, 2024</w:t>
      </w:r>
    </w:p>
    <w:p w14:paraId="19407076" w14:textId="77777777" w:rsidR="008674BE" w:rsidRPr="008674BE" w:rsidRDefault="008674BE">
      <w:pPr>
        <w:spacing w:after="120"/>
        <w:ind w:left="1985" w:hanging="1985"/>
        <w:rPr>
          <w:rFonts w:ascii="Arial" w:eastAsiaTheme="minorEastAsia" w:hAnsi="Arial" w:cs="Arial"/>
          <w:b/>
          <w:sz w:val="24"/>
          <w:szCs w:val="24"/>
          <w:lang w:eastAsia="zh-CN"/>
        </w:rPr>
      </w:pPr>
    </w:p>
    <w:p w14:paraId="5540AA7E" w14:textId="6A2A6241" w:rsidR="00C4591E" w:rsidRDefault="0000000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DA5D8B" w:rsidRPr="00DA5D8B">
        <w:rPr>
          <w:rFonts w:ascii="Arial" w:hAnsi="Arial" w:cs="Arial"/>
          <w:sz w:val="22"/>
          <w:lang w:eastAsia="zh-CN"/>
        </w:rPr>
        <w:t xml:space="preserve">Way forward on [110][332] </w:t>
      </w:r>
      <w:proofErr w:type="spellStart"/>
      <w:r w:rsidR="00DA5D8B" w:rsidRPr="00DA5D8B">
        <w:rPr>
          <w:rFonts w:ascii="Arial" w:hAnsi="Arial" w:cs="Arial"/>
          <w:sz w:val="22"/>
          <w:lang w:eastAsia="zh-CN"/>
        </w:rPr>
        <w:t>NR_MIMO_OTA_enh</w:t>
      </w:r>
      <w:proofErr w:type="spellEnd"/>
    </w:p>
    <w:p w14:paraId="2CD98BB3" w14:textId="7EDDDDC5" w:rsidR="00C4591E" w:rsidRDefault="00000000">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0413FD" w:rsidRPr="000413FD">
        <w:rPr>
          <w:rFonts w:ascii="Arial" w:eastAsiaTheme="minorEastAsia" w:hAnsi="Arial" w:cs="Arial"/>
          <w:color w:val="000000"/>
          <w:sz w:val="22"/>
          <w:lang w:val="en-US" w:eastAsia="zh-CN"/>
        </w:rPr>
        <w:t>8.12.4</w:t>
      </w:r>
    </w:p>
    <w:p w14:paraId="30D12965" w14:textId="77777777" w:rsidR="00C4591E" w:rsidRDefault="00000000">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CAICT</w:t>
      </w:r>
    </w:p>
    <w:p w14:paraId="632DD996" w14:textId="77777777" w:rsidR="00C4591E" w:rsidRDefault="0000000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1013DC9" w14:textId="77777777" w:rsidR="00C4591E" w:rsidRDefault="00000000">
      <w:pPr>
        <w:pStyle w:val="1"/>
        <w:ind w:left="0" w:firstLine="0"/>
        <w:rPr>
          <w:lang w:eastAsia="ja-JP"/>
        </w:rPr>
      </w:pPr>
      <w:r>
        <w:rPr>
          <w:lang w:eastAsia="ja-JP"/>
        </w:rPr>
        <w:t>Topic #1: FR1 MIMO OTA</w:t>
      </w:r>
    </w:p>
    <w:p w14:paraId="57AC303E" w14:textId="78FA4C66" w:rsidR="00C4591E" w:rsidRDefault="00000000">
      <w:pPr>
        <w:pStyle w:val="3"/>
        <w:rPr>
          <w:sz w:val="24"/>
          <w:szCs w:val="16"/>
        </w:rPr>
      </w:pPr>
      <w:r>
        <w:rPr>
          <w:sz w:val="24"/>
          <w:szCs w:val="16"/>
        </w:rPr>
        <w:t xml:space="preserve">Sub-topic 1-1 </w:t>
      </w:r>
      <w:r w:rsidR="00F13BC7" w:rsidRPr="00F13BC7">
        <w:rPr>
          <w:sz w:val="24"/>
          <w:szCs w:val="16"/>
        </w:rPr>
        <w:t>FR1 MIMO OTA test methodology</w:t>
      </w:r>
    </w:p>
    <w:p w14:paraId="20CC72A0" w14:textId="77777777" w:rsidR="00F13BC7" w:rsidRPr="00B150F5" w:rsidRDefault="00F13BC7" w:rsidP="00F13BC7">
      <w:pPr>
        <w:rPr>
          <w:b/>
          <w:u w:val="single"/>
          <w:lang w:eastAsia="ko-KR"/>
        </w:rPr>
      </w:pPr>
      <w:r w:rsidRPr="00B150F5">
        <w:rPr>
          <w:b/>
          <w:u w:val="single"/>
          <w:lang w:eastAsia="ko-KR"/>
        </w:rPr>
        <w:t>Issue 1-1</w:t>
      </w:r>
      <w:r>
        <w:rPr>
          <w:b/>
          <w:u w:val="single"/>
          <w:lang w:eastAsia="ko-KR"/>
        </w:rPr>
        <w:t>-1</w:t>
      </w:r>
      <w:r w:rsidRPr="00B150F5">
        <w:rPr>
          <w:b/>
          <w:u w:val="single"/>
          <w:lang w:eastAsia="ko-KR"/>
        </w:rPr>
        <w:t xml:space="preserve">: </w:t>
      </w:r>
      <w:r w:rsidRPr="00FA11E1">
        <w:rPr>
          <w:b/>
          <w:u w:val="single"/>
          <w:lang w:eastAsia="ko-KR"/>
        </w:rPr>
        <w:t>UE positioning for FR1 MIMO OTA</w:t>
      </w:r>
    </w:p>
    <w:p w14:paraId="04F0D97D" w14:textId="77777777" w:rsidR="00C4591E" w:rsidRDefault="00000000">
      <w:pPr>
        <w:rPr>
          <w:b/>
          <w:lang w:eastAsia="zh-CN"/>
        </w:rPr>
      </w:pPr>
      <w:r>
        <w:rPr>
          <w:b/>
          <w:lang w:eastAsia="zh-CN"/>
        </w:rPr>
        <w:t>Agreement:</w:t>
      </w:r>
    </w:p>
    <w:p w14:paraId="05CD95F0" w14:textId="77777777" w:rsidR="004052F3" w:rsidRPr="004052F3" w:rsidRDefault="004052F3" w:rsidP="004052F3">
      <w:pPr>
        <w:pStyle w:val="afc"/>
        <w:numPr>
          <w:ilvl w:val="0"/>
          <w:numId w:val="1"/>
        </w:numPr>
        <w:overflowPunct/>
        <w:autoSpaceDE/>
        <w:autoSpaceDN/>
        <w:adjustRightInd/>
        <w:spacing w:after="120"/>
        <w:ind w:left="720" w:firstLineChars="0"/>
        <w:textAlignment w:val="auto"/>
        <w:rPr>
          <w:rFonts w:eastAsia="宋体"/>
          <w:szCs w:val="24"/>
          <w:lang w:eastAsia="zh-CN"/>
        </w:rPr>
      </w:pPr>
      <w:r w:rsidRPr="004052F3">
        <w:rPr>
          <w:rFonts w:eastAsia="宋体"/>
          <w:szCs w:val="24"/>
          <w:lang w:eastAsia="zh-CN"/>
        </w:rPr>
        <w:t>To avoid misalignment and ambiguity, align the three coordinate systems, i.e. DUT coordinate system, Channel model coordinate system and chamber coordinate system, for FR1 MIMO OTA test methodology.</w:t>
      </w:r>
    </w:p>
    <w:p w14:paraId="3AE94E5C" w14:textId="77777777" w:rsidR="00C4591E" w:rsidRDefault="00C4591E">
      <w:pPr>
        <w:rPr>
          <w:rFonts w:eastAsiaTheme="minorEastAsia"/>
        </w:rPr>
      </w:pPr>
    </w:p>
    <w:p w14:paraId="5765FDA6" w14:textId="77777777" w:rsidR="00037FCD" w:rsidRPr="00B150F5" w:rsidRDefault="00037FCD" w:rsidP="00037FCD">
      <w:pPr>
        <w:rPr>
          <w:b/>
          <w:u w:val="single"/>
          <w:lang w:eastAsia="ko-KR"/>
        </w:rPr>
      </w:pPr>
      <w:r w:rsidRPr="00B150F5">
        <w:rPr>
          <w:b/>
          <w:u w:val="single"/>
          <w:lang w:eastAsia="ko-KR"/>
        </w:rPr>
        <w:t>Issue 1-1</w:t>
      </w:r>
      <w:r>
        <w:rPr>
          <w:b/>
          <w:u w:val="single"/>
          <w:lang w:eastAsia="ko-KR"/>
        </w:rPr>
        <w:t>-2</w:t>
      </w:r>
      <w:r w:rsidRPr="00B150F5">
        <w:rPr>
          <w:b/>
          <w:u w:val="single"/>
          <w:lang w:eastAsia="ko-KR"/>
        </w:rPr>
        <w:t xml:space="preserve">: </w:t>
      </w:r>
      <w:r>
        <w:rPr>
          <w:b/>
          <w:u w:val="single"/>
          <w:lang w:eastAsia="ko-KR"/>
        </w:rPr>
        <w:t>P</w:t>
      </w:r>
      <w:r w:rsidRPr="002D37A1">
        <w:rPr>
          <w:b/>
          <w:u w:val="single"/>
          <w:lang w:eastAsia="ko-KR"/>
        </w:rPr>
        <w:t>ower validation systematic offset</w:t>
      </w:r>
    </w:p>
    <w:p w14:paraId="56EB3F94" w14:textId="77777777" w:rsidR="00037FCD" w:rsidRDefault="00037FCD" w:rsidP="00037FCD">
      <w:pPr>
        <w:rPr>
          <w:b/>
          <w:lang w:eastAsia="zh-CN"/>
        </w:rPr>
      </w:pPr>
      <w:r>
        <w:rPr>
          <w:b/>
          <w:lang w:eastAsia="zh-CN"/>
        </w:rPr>
        <w:t>Agreement:</w:t>
      </w:r>
    </w:p>
    <w:p w14:paraId="334E77BF" w14:textId="0BF25077" w:rsidR="00037FCD" w:rsidRDefault="00037FCD" w:rsidP="00037FCD">
      <w:pPr>
        <w:pStyle w:val="afc"/>
        <w:numPr>
          <w:ilvl w:val="0"/>
          <w:numId w:val="1"/>
        </w:numPr>
        <w:overflowPunct/>
        <w:autoSpaceDE/>
        <w:autoSpaceDN/>
        <w:adjustRightInd/>
        <w:spacing w:after="120"/>
        <w:ind w:left="720" w:firstLineChars="0"/>
        <w:textAlignment w:val="auto"/>
        <w:rPr>
          <w:rFonts w:eastAsia="宋体"/>
          <w:szCs w:val="24"/>
          <w:lang w:eastAsia="zh-CN"/>
        </w:rPr>
      </w:pPr>
      <w:r w:rsidRPr="00037FCD">
        <w:rPr>
          <w:rFonts w:eastAsia="宋体"/>
          <w:szCs w:val="24"/>
          <w:lang w:eastAsia="zh-CN"/>
        </w:rPr>
        <w:t xml:space="preserve">Remove the statement in TS 38.151 C3.6 that allows the power validation result to be considered a systematic offset. </w:t>
      </w:r>
    </w:p>
    <w:p w14:paraId="115FDDD0" w14:textId="1073C054" w:rsidR="00B46C16" w:rsidRPr="003851A3" w:rsidRDefault="00B46C16" w:rsidP="00037FCD">
      <w:pPr>
        <w:pStyle w:val="afc"/>
        <w:numPr>
          <w:ilvl w:val="0"/>
          <w:numId w:val="1"/>
        </w:numPr>
        <w:overflowPunct/>
        <w:autoSpaceDE/>
        <w:autoSpaceDN/>
        <w:adjustRightInd/>
        <w:spacing w:after="120"/>
        <w:ind w:left="720" w:firstLineChars="0"/>
        <w:textAlignment w:val="auto"/>
        <w:rPr>
          <w:rFonts w:eastAsia="宋体"/>
          <w:szCs w:val="24"/>
          <w:lang w:eastAsia="zh-CN"/>
        </w:rPr>
      </w:pPr>
      <w:r w:rsidRPr="003851A3">
        <w:rPr>
          <w:rFonts w:eastAsia="宋体" w:hint="eastAsia"/>
          <w:szCs w:val="24"/>
          <w:lang w:eastAsia="zh-CN"/>
        </w:rPr>
        <w:t>T</w:t>
      </w:r>
      <w:r w:rsidRPr="003851A3">
        <w:rPr>
          <w:rFonts w:eastAsia="宋体"/>
          <w:szCs w:val="24"/>
          <w:lang w:eastAsia="zh-CN"/>
        </w:rPr>
        <w:t>he corresponding CR is agreed in R4-2400534.</w:t>
      </w:r>
    </w:p>
    <w:p w14:paraId="40D8C763" w14:textId="77777777" w:rsidR="00037FCD" w:rsidRDefault="00037FCD">
      <w:pPr>
        <w:rPr>
          <w:rFonts w:eastAsiaTheme="minorEastAsia"/>
        </w:rPr>
      </w:pPr>
    </w:p>
    <w:p w14:paraId="150A8690" w14:textId="77777777" w:rsidR="00482DDD" w:rsidRPr="00B150F5" w:rsidRDefault="00482DDD" w:rsidP="00482DDD">
      <w:pPr>
        <w:rPr>
          <w:b/>
          <w:u w:val="single"/>
          <w:lang w:eastAsia="ko-KR"/>
        </w:rPr>
      </w:pPr>
      <w:r w:rsidRPr="00B150F5">
        <w:rPr>
          <w:b/>
          <w:u w:val="single"/>
          <w:lang w:eastAsia="ko-KR"/>
        </w:rPr>
        <w:t>Issue 1-1</w:t>
      </w:r>
      <w:r>
        <w:rPr>
          <w:b/>
          <w:u w:val="single"/>
          <w:lang w:eastAsia="ko-KR"/>
        </w:rPr>
        <w:t>-3</w:t>
      </w:r>
      <w:r w:rsidRPr="00B150F5">
        <w:rPr>
          <w:b/>
          <w:u w:val="single"/>
          <w:lang w:eastAsia="ko-KR"/>
        </w:rPr>
        <w:t xml:space="preserve">: </w:t>
      </w:r>
      <w:r w:rsidRPr="004E50E4">
        <w:rPr>
          <w:b/>
          <w:u w:val="single"/>
          <w:lang w:eastAsia="ko-KR"/>
        </w:rPr>
        <w:t>Update to FR1 Calibration Procedure</w:t>
      </w:r>
    </w:p>
    <w:p w14:paraId="38125D88" w14:textId="77777777" w:rsidR="00482DDD" w:rsidRDefault="00482DDD" w:rsidP="00482DDD">
      <w:pPr>
        <w:rPr>
          <w:b/>
          <w:lang w:eastAsia="zh-CN"/>
        </w:rPr>
      </w:pPr>
      <w:r>
        <w:rPr>
          <w:b/>
          <w:lang w:eastAsia="zh-CN"/>
        </w:rPr>
        <w:t>Agreement:</w:t>
      </w:r>
    </w:p>
    <w:p w14:paraId="751FBB78" w14:textId="243689E0" w:rsidR="00482DDD" w:rsidRPr="003851A3" w:rsidRDefault="00482DDD" w:rsidP="00482DDD">
      <w:pPr>
        <w:pStyle w:val="afc"/>
        <w:numPr>
          <w:ilvl w:val="0"/>
          <w:numId w:val="1"/>
        </w:numPr>
        <w:overflowPunct/>
        <w:autoSpaceDE/>
        <w:autoSpaceDN/>
        <w:adjustRightInd/>
        <w:spacing w:after="120"/>
        <w:ind w:left="720" w:firstLineChars="0"/>
        <w:textAlignment w:val="auto"/>
        <w:rPr>
          <w:rFonts w:eastAsiaTheme="minorEastAsia"/>
        </w:rPr>
      </w:pPr>
      <w:r w:rsidRPr="003851A3">
        <w:rPr>
          <w:rFonts w:eastAsiaTheme="minorEastAsia"/>
        </w:rPr>
        <w:t>The CR on FR1 calibration procedure is agreed in</w:t>
      </w:r>
      <w:r w:rsidRPr="003851A3">
        <w:t xml:space="preserve"> </w:t>
      </w:r>
      <w:r w:rsidRPr="003851A3">
        <w:rPr>
          <w:rFonts w:eastAsiaTheme="minorEastAsia"/>
        </w:rPr>
        <w:t>R4-2403016.</w:t>
      </w:r>
    </w:p>
    <w:p w14:paraId="75AD5108" w14:textId="77777777" w:rsidR="00482DDD" w:rsidRDefault="00482DDD">
      <w:pPr>
        <w:rPr>
          <w:rFonts w:eastAsiaTheme="minorEastAsia"/>
        </w:rPr>
      </w:pPr>
    </w:p>
    <w:p w14:paraId="236FE316" w14:textId="26FE6969" w:rsidR="00C4591E" w:rsidRDefault="00000000">
      <w:pPr>
        <w:pStyle w:val="3"/>
        <w:ind w:left="0" w:firstLine="0"/>
        <w:rPr>
          <w:sz w:val="24"/>
          <w:szCs w:val="16"/>
          <w:lang w:val="en-US"/>
        </w:rPr>
      </w:pPr>
      <w:r>
        <w:rPr>
          <w:sz w:val="24"/>
          <w:szCs w:val="16"/>
        </w:rPr>
        <w:t xml:space="preserve">Sub-topic 1-2 </w:t>
      </w:r>
      <w:r w:rsidR="00961762" w:rsidRPr="00961762">
        <w:rPr>
          <w:sz w:val="24"/>
          <w:szCs w:val="16"/>
          <w:lang w:val="en-US"/>
        </w:rPr>
        <w:t>FR1 MIMO OTA channel model validation results</w:t>
      </w:r>
      <w:r>
        <w:rPr>
          <w:sz w:val="24"/>
          <w:szCs w:val="16"/>
          <w:lang w:val="en-US"/>
        </w:rPr>
        <w:t xml:space="preserve"> </w:t>
      </w:r>
    </w:p>
    <w:p w14:paraId="7C64F70E" w14:textId="77777777" w:rsidR="001135CC" w:rsidRPr="00AA0400" w:rsidRDefault="001135CC" w:rsidP="001135CC">
      <w:pPr>
        <w:rPr>
          <w:b/>
          <w:u w:val="single"/>
          <w:lang w:eastAsia="ko-KR"/>
        </w:rPr>
      </w:pPr>
      <w:r w:rsidRPr="00AA0400">
        <w:rPr>
          <w:b/>
          <w:u w:val="single"/>
          <w:lang w:eastAsia="ko-KR"/>
        </w:rPr>
        <w:t xml:space="preserve">Issue 1-2: </w:t>
      </w:r>
      <w:r>
        <w:rPr>
          <w:b/>
          <w:u w:val="single"/>
          <w:lang w:eastAsia="ko-KR"/>
        </w:rPr>
        <w:t>Completing channel model validation for band n1 4x4 MIMO</w:t>
      </w:r>
    </w:p>
    <w:p w14:paraId="1A5849D8" w14:textId="77777777" w:rsidR="00C4591E" w:rsidRDefault="00000000">
      <w:pPr>
        <w:rPr>
          <w:b/>
          <w:lang w:eastAsia="zh-CN"/>
        </w:rPr>
      </w:pPr>
      <w:r>
        <w:rPr>
          <w:b/>
          <w:lang w:eastAsia="zh-CN"/>
        </w:rPr>
        <w:t>Agreement:</w:t>
      </w:r>
    </w:p>
    <w:p w14:paraId="65630A00" w14:textId="5FF4FD9F" w:rsidR="001135CC" w:rsidRPr="001135CC" w:rsidRDefault="001135CC" w:rsidP="001135CC">
      <w:pPr>
        <w:pStyle w:val="afc"/>
        <w:numPr>
          <w:ilvl w:val="0"/>
          <w:numId w:val="1"/>
        </w:numPr>
        <w:overflowPunct/>
        <w:autoSpaceDE/>
        <w:autoSpaceDN/>
        <w:adjustRightInd/>
        <w:spacing w:after="120"/>
        <w:ind w:left="720" w:firstLineChars="0"/>
        <w:textAlignment w:val="auto"/>
        <w:rPr>
          <w:rFonts w:eastAsia="宋体"/>
          <w:szCs w:val="24"/>
          <w:lang w:eastAsia="zh-CN"/>
        </w:rPr>
      </w:pPr>
      <w:r w:rsidRPr="001135CC">
        <w:rPr>
          <w:rFonts w:eastAsia="宋体"/>
          <w:szCs w:val="24"/>
          <w:lang w:eastAsia="zh-CN"/>
        </w:rPr>
        <w:t xml:space="preserve">Encourage Rel-17 aligned labs to complete CDL-C </w:t>
      </w:r>
      <w:proofErr w:type="spellStart"/>
      <w:r w:rsidRPr="001135CC">
        <w:rPr>
          <w:rFonts w:eastAsia="宋体"/>
          <w:szCs w:val="24"/>
          <w:lang w:eastAsia="zh-CN"/>
        </w:rPr>
        <w:t>UMa</w:t>
      </w:r>
      <w:proofErr w:type="spellEnd"/>
      <w:r w:rsidRPr="001135CC">
        <w:rPr>
          <w:rFonts w:eastAsia="宋体"/>
          <w:szCs w:val="24"/>
          <w:lang w:eastAsia="zh-CN"/>
        </w:rPr>
        <w:t xml:space="preserve"> channel model validation for 4x4 MIMO at band, and contribute to Measurement Campaign for band n1.  The deadline for channel model validation and data submission for measurement campaign is RAN4 #111 (May 2024).  Labs </w:t>
      </w:r>
      <w:r w:rsidR="00D87F3E">
        <w:rPr>
          <w:rFonts w:eastAsia="宋体" w:hint="eastAsia"/>
          <w:szCs w:val="24"/>
          <w:lang w:eastAsia="zh-CN"/>
        </w:rPr>
        <w:t>are</w:t>
      </w:r>
      <w:r w:rsidRPr="001135CC">
        <w:rPr>
          <w:rFonts w:eastAsia="宋体"/>
          <w:szCs w:val="24"/>
          <w:lang w:eastAsia="zh-CN"/>
        </w:rPr>
        <w:t xml:space="preserve"> allowed to submit channel model validation results for band n1 together with the measurement data for performance requirements development at RAN4 #111 (May 2024).  </w:t>
      </w:r>
    </w:p>
    <w:p w14:paraId="238391B8" w14:textId="77777777" w:rsidR="001135CC" w:rsidRPr="001135CC" w:rsidRDefault="001135CC" w:rsidP="001135CC">
      <w:pPr>
        <w:pStyle w:val="afc"/>
        <w:numPr>
          <w:ilvl w:val="0"/>
          <w:numId w:val="1"/>
        </w:numPr>
        <w:overflowPunct/>
        <w:autoSpaceDE/>
        <w:autoSpaceDN/>
        <w:adjustRightInd/>
        <w:spacing w:after="120"/>
        <w:ind w:left="720" w:firstLineChars="0"/>
        <w:textAlignment w:val="auto"/>
        <w:rPr>
          <w:rFonts w:eastAsia="宋体"/>
          <w:szCs w:val="24"/>
          <w:lang w:eastAsia="zh-CN"/>
        </w:rPr>
      </w:pPr>
      <w:r w:rsidRPr="001135CC">
        <w:rPr>
          <w:rFonts w:eastAsia="宋体"/>
          <w:szCs w:val="24"/>
          <w:lang w:eastAsia="zh-CN"/>
        </w:rPr>
        <w:t>Each volunteer lab shall use the same measurement setup and equipment for channel model validation, lab alignment, and measurement campaign.</w:t>
      </w:r>
    </w:p>
    <w:p w14:paraId="03EFBE2E" w14:textId="77777777" w:rsidR="00C4591E" w:rsidRDefault="00C4591E">
      <w:pPr>
        <w:rPr>
          <w:rFonts w:eastAsiaTheme="minorEastAsia"/>
          <w:lang w:val="en-US"/>
        </w:rPr>
      </w:pPr>
    </w:p>
    <w:p w14:paraId="06F69AB5" w14:textId="77777777" w:rsidR="00A014D2" w:rsidRPr="00C17DFF" w:rsidRDefault="00A014D2" w:rsidP="00A014D2">
      <w:pPr>
        <w:pStyle w:val="3"/>
        <w:rPr>
          <w:sz w:val="24"/>
          <w:szCs w:val="16"/>
          <w:lang w:val="en-US"/>
        </w:rPr>
      </w:pPr>
      <w:r w:rsidRPr="00C17DFF">
        <w:rPr>
          <w:sz w:val="24"/>
          <w:szCs w:val="16"/>
          <w:lang w:val="en-US"/>
        </w:rPr>
        <w:t>Sub-topic 1-3 FR1 MIMO OTA lab alignment</w:t>
      </w:r>
    </w:p>
    <w:p w14:paraId="2C83F97C" w14:textId="56E732A5" w:rsidR="00A014D2" w:rsidRPr="00C17DFF" w:rsidRDefault="00A014D2" w:rsidP="00A014D2">
      <w:pPr>
        <w:rPr>
          <w:b/>
          <w:u w:val="single"/>
          <w:lang w:eastAsia="ko-KR"/>
        </w:rPr>
      </w:pPr>
      <w:r w:rsidRPr="00C17DFF">
        <w:rPr>
          <w:b/>
          <w:u w:val="single"/>
          <w:lang w:eastAsia="ko-KR"/>
        </w:rPr>
        <w:t xml:space="preserve">Issue 1-3-1: Updated pass/fail limit for </w:t>
      </w:r>
      <w:r w:rsidR="00174340" w:rsidRPr="00C17DFF">
        <w:rPr>
          <w:b/>
          <w:u w:val="single"/>
          <w:lang w:eastAsia="ko-KR"/>
        </w:rPr>
        <w:t xml:space="preserve">Rel-18 </w:t>
      </w:r>
      <w:r w:rsidRPr="00C17DFF">
        <w:rPr>
          <w:b/>
          <w:u w:val="single"/>
          <w:lang w:eastAsia="ko-KR"/>
        </w:rPr>
        <w:t>FR1 MIMO OTA lab alignment</w:t>
      </w:r>
    </w:p>
    <w:p w14:paraId="2DE903B6" w14:textId="7DD02821" w:rsidR="00604DD7" w:rsidRPr="00C17DFF" w:rsidRDefault="00604DD7" w:rsidP="00A014D2">
      <w:pPr>
        <w:rPr>
          <w:bCs/>
          <w:i/>
          <w:iCs/>
          <w:color w:val="0070C0"/>
          <w:lang w:eastAsia="zh-CN"/>
        </w:rPr>
      </w:pPr>
      <w:r w:rsidRPr="00C17DFF">
        <w:rPr>
          <w:rFonts w:eastAsiaTheme="minorEastAsia"/>
          <w:bCs/>
          <w:i/>
          <w:iCs/>
          <w:color w:val="0070C0"/>
          <w:lang w:eastAsia="zh-CN"/>
        </w:rPr>
        <w:t>Background: RAN5 finalized the definition of measurement uncertainty (MU) for FR1 MPAC system</w:t>
      </w:r>
      <w:r w:rsidR="005D6D0B" w:rsidRPr="00C17DFF">
        <w:rPr>
          <w:rFonts w:eastAsiaTheme="minorEastAsia"/>
          <w:bCs/>
          <w:i/>
          <w:iCs/>
          <w:color w:val="0070C0"/>
          <w:lang w:eastAsia="zh-CN"/>
        </w:rPr>
        <w:t xml:space="preserve"> (in Table B.1-1 of TS 38.551)</w:t>
      </w:r>
      <w:r w:rsidR="007E5A25" w:rsidRPr="00C17DFF">
        <w:rPr>
          <w:rFonts w:eastAsiaTheme="minorEastAsia"/>
          <w:bCs/>
          <w:i/>
          <w:iCs/>
          <w:color w:val="0070C0"/>
          <w:lang w:eastAsia="zh-CN"/>
        </w:rPr>
        <w:t>.</w:t>
      </w:r>
    </w:p>
    <w:p w14:paraId="46050429" w14:textId="057D2B0B" w:rsidR="00A014D2" w:rsidRPr="00C17DFF" w:rsidRDefault="00A014D2" w:rsidP="00A014D2">
      <w:pPr>
        <w:rPr>
          <w:b/>
          <w:lang w:eastAsia="zh-CN"/>
        </w:rPr>
      </w:pPr>
      <w:r w:rsidRPr="00C17DFF">
        <w:rPr>
          <w:b/>
          <w:lang w:eastAsia="zh-CN"/>
        </w:rPr>
        <w:t>Agreement:</w:t>
      </w:r>
    </w:p>
    <w:p w14:paraId="2BA3757E" w14:textId="564CBF68" w:rsidR="00E47C81" w:rsidRPr="00C17DFF" w:rsidRDefault="00E47C81" w:rsidP="00E47C81">
      <w:pPr>
        <w:pStyle w:val="afc"/>
        <w:numPr>
          <w:ilvl w:val="0"/>
          <w:numId w:val="1"/>
        </w:numPr>
        <w:overflowPunct/>
        <w:autoSpaceDE/>
        <w:autoSpaceDN/>
        <w:adjustRightInd/>
        <w:spacing w:after="120"/>
        <w:ind w:left="720" w:firstLineChars="0"/>
        <w:textAlignment w:val="auto"/>
        <w:rPr>
          <w:rFonts w:eastAsia="宋体"/>
          <w:szCs w:val="24"/>
          <w:lang w:eastAsia="zh-CN"/>
        </w:rPr>
      </w:pPr>
      <w:r w:rsidRPr="00C17DFF">
        <w:rPr>
          <w:rFonts w:eastAsia="宋体"/>
          <w:szCs w:val="24"/>
          <w:lang w:eastAsia="zh-CN"/>
        </w:rPr>
        <w:t xml:space="preserve">The pass/fail limit </w:t>
      </w:r>
      <w:r w:rsidR="00CE04C7" w:rsidRPr="00C17DFF">
        <w:rPr>
          <w:rFonts w:eastAsia="宋体"/>
          <w:szCs w:val="24"/>
          <w:lang w:eastAsia="zh-CN"/>
        </w:rPr>
        <w:t xml:space="preserve">(defined as 0.75*MU) </w:t>
      </w:r>
      <w:r w:rsidR="00174340" w:rsidRPr="00C17DFF">
        <w:rPr>
          <w:rFonts w:eastAsia="宋体"/>
          <w:szCs w:val="24"/>
          <w:lang w:eastAsia="zh-CN"/>
        </w:rPr>
        <w:t xml:space="preserve">for Rel-18 FR1 MIMO OTA lab alignment </w:t>
      </w:r>
      <w:r w:rsidRPr="00C17DFF">
        <w:rPr>
          <w:rFonts w:eastAsia="宋体"/>
          <w:szCs w:val="24"/>
          <w:lang w:eastAsia="zh-CN"/>
        </w:rPr>
        <w:t>is updated based on the latest MU agreed in RAN5.</w:t>
      </w:r>
      <w:r w:rsidR="00590330" w:rsidRPr="00C17DFF">
        <w:rPr>
          <w:rFonts w:eastAsia="宋体"/>
          <w:szCs w:val="24"/>
          <w:lang w:eastAsia="zh-CN"/>
        </w:rPr>
        <w:t xml:space="preserve"> </w:t>
      </w:r>
      <w:r w:rsidR="00CF3114" w:rsidRPr="00C17DFF">
        <w:rPr>
          <w:rFonts w:eastAsia="宋体"/>
          <w:szCs w:val="24"/>
          <w:lang w:eastAsia="zh-CN"/>
        </w:rPr>
        <w:t>F</w:t>
      </w:r>
      <w:r w:rsidR="007A5821" w:rsidRPr="00C17DFF">
        <w:rPr>
          <w:rFonts w:eastAsia="宋体"/>
          <w:szCs w:val="24"/>
          <w:lang w:eastAsia="zh-CN"/>
        </w:rPr>
        <w:t>or band</w:t>
      </w:r>
      <w:r w:rsidR="0067558A" w:rsidRPr="00C17DFF">
        <w:rPr>
          <w:rFonts w:eastAsia="宋体"/>
          <w:szCs w:val="24"/>
          <w:lang w:eastAsia="zh-CN"/>
        </w:rPr>
        <w:t>s</w:t>
      </w:r>
      <w:r w:rsidR="0067558A" w:rsidRPr="00C17DFF">
        <w:rPr>
          <w:rFonts w:eastAsia="宋体" w:hint="eastAsia"/>
          <w:szCs w:val="24"/>
          <w:lang w:eastAsia="zh-CN"/>
        </w:rPr>
        <w:t>≤</w:t>
      </w:r>
      <w:r w:rsidR="0067558A" w:rsidRPr="00C17DFF">
        <w:rPr>
          <w:rFonts w:eastAsia="宋体"/>
          <w:szCs w:val="24"/>
          <w:lang w:eastAsia="zh-CN"/>
        </w:rPr>
        <w:t>3</w:t>
      </w:r>
      <w:r w:rsidR="0067558A" w:rsidRPr="00C17DFF">
        <w:rPr>
          <w:rFonts w:eastAsia="宋体" w:hint="eastAsia"/>
          <w:szCs w:val="24"/>
          <w:lang w:eastAsia="zh-CN"/>
        </w:rPr>
        <w:t>GHz</w:t>
      </w:r>
      <w:r w:rsidR="0067558A" w:rsidRPr="00C17DFF">
        <w:rPr>
          <w:rFonts w:eastAsia="宋体"/>
          <w:szCs w:val="24"/>
          <w:lang w:eastAsia="zh-CN"/>
        </w:rPr>
        <w:t>,</w:t>
      </w:r>
      <w:r w:rsidR="007A5821" w:rsidRPr="00C17DFF">
        <w:rPr>
          <w:rFonts w:eastAsia="宋体"/>
          <w:szCs w:val="24"/>
          <w:lang w:eastAsia="zh-CN"/>
        </w:rPr>
        <w:t xml:space="preserve"> the value is </w:t>
      </w:r>
      <w:r w:rsidR="00E072F8" w:rsidRPr="00C17DFF">
        <w:rPr>
          <w:rFonts w:eastAsia="宋体"/>
          <w:szCs w:val="24"/>
          <w:lang w:eastAsia="zh-CN"/>
        </w:rPr>
        <w:t xml:space="preserve">updated </w:t>
      </w:r>
      <w:r w:rsidR="00231D8F" w:rsidRPr="00C17DFF">
        <w:rPr>
          <w:rFonts w:eastAsia="宋体"/>
          <w:szCs w:val="24"/>
          <w:lang w:eastAsia="zh-CN"/>
        </w:rPr>
        <w:t>to</w:t>
      </w:r>
      <w:r w:rsidR="00E072F8" w:rsidRPr="00C17DFF">
        <w:rPr>
          <w:rFonts w:eastAsia="宋体"/>
          <w:szCs w:val="24"/>
          <w:lang w:eastAsia="zh-CN"/>
        </w:rPr>
        <w:t xml:space="preserve"> </w:t>
      </w:r>
      <w:r w:rsidR="00DE17DF" w:rsidRPr="00C17DFF">
        <w:rPr>
          <w:rFonts w:eastAsia="宋体"/>
          <w:szCs w:val="24"/>
          <w:lang w:eastAsia="zh-CN"/>
        </w:rPr>
        <w:t>0.75*</w:t>
      </w:r>
      <w:r w:rsidR="00471D30" w:rsidRPr="00C17DFF">
        <w:rPr>
          <w:rFonts w:eastAsia="宋体"/>
          <w:szCs w:val="24"/>
          <w:lang w:eastAsia="zh-CN"/>
        </w:rPr>
        <w:t xml:space="preserve">2.61=1.96 </w:t>
      </w:r>
      <w:proofErr w:type="spellStart"/>
      <w:r w:rsidR="00471D30" w:rsidRPr="00C17DFF">
        <w:rPr>
          <w:rFonts w:eastAsia="宋体"/>
          <w:szCs w:val="24"/>
          <w:lang w:eastAsia="zh-CN"/>
        </w:rPr>
        <w:t>dB.</w:t>
      </w:r>
      <w:proofErr w:type="spellEnd"/>
    </w:p>
    <w:p w14:paraId="2E9BD768" w14:textId="77777777" w:rsidR="00E47C81" w:rsidRPr="00E47C81" w:rsidRDefault="00E47C81" w:rsidP="00A014D2">
      <w:pPr>
        <w:rPr>
          <w:rFonts w:eastAsia="Malgun Gothic"/>
          <w:b/>
          <w:u w:val="single"/>
          <w:lang w:eastAsia="ko-KR"/>
        </w:rPr>
      </w:pPr>
    </w:p>
    <w:p w14:paraId="01BE5FF7" w14:textId="77777777" w:rsidR="00A014D2" w:rsidRDefault="00A014D2" w:rsidP="00A014D2">
      <w:pPr>
        <w:rPr>
          <w:b/>
          <w:u w:val="single"/>
          <w:lang w:eastAsia="ko-KR"/>
        </w:rPr>
      </w:pPr>
      <w:bookmarkStart w:id="0" w:name="_Hlk159927952"/>
      <w:r w:rsidRPr="00A014D2">
        <w:rPr>
          <w:b/>
          <w:u w:val="single"/>
          <w:lang w:eastAsia="ko-KR"/>
        </w:rPr>
        <w:t>Issue 1-3-2</w:t>
      </w:r>
      <w:bookmarkEnd w:id="0"/>
      <w:r w:rsidRPr="00A014D2">
        <w:rPr>
          <w:b/>
          <w:u w:val="single"/>
          <w:lang w:eastAsia="ko-KR"/>
        </w:rPr>
        <w:t>: E</w:t>
      </w:r>
      <w:r w:rsidRPr="00A014D2">
        <w:rPr>
          <w:rFonts w:hint="eastAsia"/>
          <w:b/>
          <w:u w:val="single"/>
          <w:lang w:eastAsia="zh-CN"/>
        </w:rPr>
        <w:t>ff</w:t>
      </w:r>
      <w:r w:rsidRPr="00A014D2">
        <w:rPr>
          <w:b/>
          <w:u w:val="single"/>
          <w:lang w:eastAsia="ko-KR"/>
        </w:rPr>
        <w:t>ect of power validation systematic offset on lab alignment</w:t>
      </w:r>
    </w:p>
    <w:p w14:paraId="54EAD00C" w14:textId="77777777" w:rsidR="00A014D2" w:rsidRPr="00A014D2" w:rsidRDefault="00A014D2" w:rsidP="00A014D2">
      <w:pPr>
        <w:spacing w:after="120"/>
        <w:rPr>
          <w:szCs w:val="24"/>
          <w:lang w:eastAsia="zh-CN"/>
        </w:rPr>
      </w:pPr>
      <w:r w:rsidRPr="00A014D2">
        <w:rPr>
          <w:rFonts w:hint="eastAsia"/>
          <w:szCs w:val="24"/>
          <w:lang w:eastAsia="zh-CN"/>
        </w:rPr>
        <w:t>A</w:t>
      </w:r>
      <w:r w:rsidRPr="00A014D2">
        <w:rPr>
          <w:szCs w:val="24"/>
          <w:lang w:eastAsia="zh-CN"/>
        </w:rPr>
        <w:t xml:space="preserve">greements: </w:t>
      </w:r>
    </w:p>
    <w:p w14:paraId="4F3C32E7" w14:textId="77777777" w:rsidR="00A014D2" w:rsidRPr="00A014D2" w:rsidRDefault="00A014D2" w:rsidP="00E47C81">
      <w:pPr>
        <w:pStyle w:val="afc"/>
        <w:numPr>
          <w:ilvl w:val="0"/>
          <w:numId w:val="1"/>
        </w:numPr>
        <w:overflowPunct/>
        <w:autoSpaceDE/>
        <w:autoSpaceDN/>
        <w:adjustRightInd/>
        <w:spacing w:after="120"/>
        <w:ind w:left="720" w:firstLineChars="0"/>
        <w:textAlignment w:val="auto"/>
        <w:rPr>
          <w:rFonts w:eastAsia="宋体"/>
          <w:szCs w:val="24"/>
          <w:lang w:eastAsia="zh-CN"/>
        </w:rPr>
      </w:pPr>
      <w:r w:rsidRPr="00A014D2">
        <w:rPr>
          <w:rFonts w:eastAsia="宋体"/>
          <w:szCs w:val="24"/>
          <w:lang w:eastAsia="zh-CN"/>
        </w:rPr>
        <w:t xml:space="preserve">With the agreement in Issue 1-1-2, the lab alignment outcome should be based on the measurement results without power validation systematic offsets. </w:t>
      </w:r>
    </w:p>
    <w:p w14:paraId="49439FDB" w14:textId="77777777" w:rsidR="00A014D2" w:rsidRPr="00A014D2" w:rsidRDefault="00A014D2" w:rsidP="00A014D2">
      <w:pPr>
        <w:rPr>
          <w:lang w:val="en-US"/>
        </w:rPr>
      </w:pPr>
    </w:p>
    <w:p w14:paraId="0A15BE5C" w14:textId="12A34472" w:rsidR="00A014D2" w:rsidRDefault="00A014D2" w:rsidP="00A014D2">
      <w:pPr>
        <w:rPr>
          <w:b/>
          <w:u w:val="single"/>
          <w:lang w:eastAsia="ko-KR"/>
        </w:rPr>
      </w:pPr>
      <w:r w:rsidRPr="00AA0400">
        <w:rPr>
          <w:b/>
          <w:u w:val="single"/>
          <w:lang w:eastAsia="ko-KR"/>
        </w:rPr>
        <w:t>Issue 1-</w:t>
      </w:r>
      <w:r>
        <w:rPr>
          <w:b/>
          <w:u w:val="single"/>
          <w:lang w:eastAsia="ko-KR"/>
        </w:rPr>
        <w:t>3-3</w:t>
      </w:r>
      <w:r w:rsidRPr="00AA0400">
        <w:rPr>
          <w:b/>
          <w:u w:val="single"/>
          <w:lang w:eastAsia="ko-KR"/>
        </w:rPr>
        <w:t xml:space="preserve">: </w:t>
      </w:r>
      <w:r>
        <w:rPr>
          <w:b/>
          <w:u w:val="single"/>
          <w:lang w:eastAsia="ko-KR"/>
        </w:rPr>
        <w:t>Outcome of the 1</w:t>
      </w:r>
      <w:r w:rsidRPr="00A014D2">
        <w:rPr>
          <w:b/>
          <w:u w:val="single"/>
          <w:vertAlign w:val="superscript"/>
          <w:lang w:eastAsia="ko-KR"/>
        </w:rPr>
        <w:t>st</w:t>
      </w:r>
      <w:r>
        <w:rPr>
          <w:b/>
          <w:u w:val="single"/>
          <w:lang w:eastAsia="ko-KR"/>
        </w:rPr>
        <w:t xml:space="preserve"> round </w:t>
      </w:r>
      <w:r w:rsidRPr="004E020B">
        <w:rPr>
          <w:b/>
          <w:u w:val="single"/>
          <w:lang w:eastAsia="ko-KR"/>
        </w:rPr>
        <w:t>Rel-18 FR1 MIMO OTA lab alignment</w:t>
      </w:r>
    </w:p>
    <w:p w14:paraId="235AFE8B" w14:textId="570BEF60" w:rsidR="009A2B1D" w:rsidRDefault="009A2B1D" w:rsidP="00A014D2">
      <w:pPr>
        <w:rPr>
          <w:rFonts w:eastAsiaTheme="minorEastAsia"/>
          <w:bCs/>
          <w:i/>
          <w:iCs/>
          <w:color w:val="0070C0"/>
          <w:lang w:eastAsia="zh-CN"/>
        </w:rPr>
      </w:pPr>
      <w:r w:rsidRPr="009A2B1D">
        <w:rPr>
          <w:rFonts w:eastAsiaTheme="minorEastAsia" w:hint="eastAsia"/>
          <w:bCs/>
          <w:i/>
          <w:iCs/>
          <w:color w:val="0070C0"/>
          <w:lang w:eastAsia="zh-CN"/>
        </w:rPr>
        <w:t>F</w:t>
      </w:r>
      <w:r w:rsidRPr="009A2B1D">
        <w:rPr>
          <w:rFonts w:eastAsiaTheme="minorEastAsia"/>
          <w:bCs/>
          <w:i/>
          <w:iCs/>
          <w:color w:val="0070C0"/>
          <w:lang w:eastAsia="zh-CN"/>
        </w:rPr>
        <w:t xml:space="preserve">or information: </w:t>
      </w:r>
      <w:r>
        <w:rPr>
          <w:i/>
          <w:iCs/>
          <w:color w:val="0070C0"/>
          <w:lang w:val="en-US" w:eastAsia="zh-CN"/>
        </w:rPr>
        <w:t>The summary of 1</w:t>
      </w:r>
      <w:r w:rsidRPr="009A2B1D">
        <w:rPr>
          <w:i/>
          <w:iCs/>
          <w:color w:val="0070C0"/>
          <w:vertAlign w:val="superscript"/>
          <w:lang w:val="en-US" w:eastAsia="zh-CN"/>
        </w:rPr>
        <w:t>st</w:t>
      </w:r>
      <w:r>
        <w:rPr>
          <w:i/>
          <w:iCs/>
          <w:color w:val="0070C0"/>
          <w:lang w:val="en-US" w:eastAsia="zh-CN"/>
        </w:rPr>
        <w:t xml:space="preserve"> round lab alignment results is shown in Table 1 and Figs. 1~2. </w:t>
      </w:r>
    </w:p>
    <w:p w14:paraId="35E3B64A" w14:textId="2F3F5D9F" w:rsidR="009A2B1D" w:rsidRPr="00726768" w:rsidRDefault="009A2B1D" w:rsidP="009A2B1D">
      <w:pPr>
        <w:jc w:val="center"/>
        <w:rPr>
          <w:rFonts w:eastAsia="Heiti SC Light"/>
          <w:bCs/>
          <w:color w:val="0070C0"/>
          <w:lang w:eastAsia="zh-CN"/>
        </w:rPr>
      </w:pPr>
      <w:r w:rsidRPr="00726768">
        <w:rPr>
          <w:rFonts w:eastAsia="Heiti SC Light" w:hint="eastAsia"/>
          <w:bCs/>
          <w:color w:val="0070C0"/>
          <w:lang w:eastAsia="zh-CN"/>
        </w:rPr>
        <w:t>Table</w:t>
      </w:r>
      <w:r w:rsidRPr="00726768">
        <w:rPr>
          <w:rFonts w:eastAsia="Heiti SC Light"/>
          <w:bCs/>
          <w:color w:val="0070C0"/>
          <w:lang w:eastAsia="zh-CN"/>
        </w:rPr>
        <w:t xml:space="preserve"> 1. Summary of the 1</w:t>
      </w:r>
      <w:r w:rsidRPr="00726768">
        <w:rPr>
          <w:rFonts w:eastAsia="Heiti SC Light"/>
          <w:bCs/>
          <w:color w:val="0070C0"/>
          <w:vertAlign w:val="superscript"/>
          <w:lang w:eastAsia="zh-CN"/>
        </w:rPr>
        <w:t>st</w:t>
      </w:r>
      <w:r w:rsidRPr="00726768">
        <w:rPr>
          <w:rFonts w:eastAsia="Heiti SC Light"/>
          <w:bCs/>
          <w:color w:val="0070C0"/>
          <w:lang w:eastAsia="zh-CN"/>
        </w:rPr>
        <w:t xml:space="preserve"> round FR1 MIMO OTA lab alignment results (without systematic offsets)</w:t>
      </w:r>
    </w:p>
    <w:tbl>
      <w:tblPr>
        <w:tblW w:w="4742" w:type="pct"/>
        <w:jc w:val="center"/>
        <w:tblLayout w:type="fixed"/>
        <w:tblLook w:val="04A0" w:firstRow="1" w:lastRow="0" w:firstColumn="1" w:lastColumn="0" w:noHBand="0" w:noVBand="1"/>
      </w:tblPr>
      <w:tblGrid>
        <w:gridCol w:w="947"/>
        <w:gridCol w:w="798"/>
        <w:gridCol w:w="867"/>
        <w:gridCol w:w="867"/>
        <w:gridCol w:w="867"/>
        <w:gridCol w:w="867"/>
        <w:gridCol w:w="867"/>
        <w:gridCol w:w="873"/>
        <w:gridCol w:w="980"/>
        <w:gridCol w:w="994"/>
        <w:gridCol w:w="990"/>
      </w:tblGrid>
      <w:tr w:rsidR="009A2B1D" w:rsidRPr="009A2B1D" w14:paraId="2D42B1CF" w14:textId="77777777" w:rsidTr="00240DFA">
        <w:trPr>
          <w:trHeight w:val="283"/>
          <w:jc w:val="center"/>
        </w:trPr>
        <w:tc>
          <w:tcPr>
            <w:tcW w:w="478" w:type="pct"/>
            <w:vMerge w:val="restart"/>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BD4F877"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Device</w:t>
            </w:r>
          </w:p>
        </w:tc>
        <w:tc>
          <w:tcPr>
            <w:tcW w:w="403" w:type="pct"/>
            <w:vMerge w:val="restart"/>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344CE74A"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Band</w:t>
            </w:r>
          </w:p>
        </w:tc>
        <w:tc>
          <w:tcPr>
            <w:tcW w:w="2625" w:type="pct"/>
            <w:gridSpan w:val="6"/>
            <w:tcBorders>
              <w:top w:val="single" w:sz="4" w:space="0" w:color="auto"/>
              <w:left w:val="nil"/>
              <w:bottom w:val="single" w:sz="4" w:space="0" w:color="auto"/>
              <w:right w:val="single" w:sz="4" w:space="0" w:color="000000"/>
            </w:tcBorders>
            <w:shd w:val="clear" w:color="000000" w:fill="D0CECE"/>
            <w:noWrap/>
            <w:vAlign w:val="center"/>
            <w:hideMark/>
          </w:tcPr>
          <w:p w14:paraId="0551D7AE"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TRMS measurement result [dBm/15kHz]</w:t>
            </w:r>
          </w:p>
        </w:tc>
        <w:tc>
          <w:tcPr>
            <w:tcW w:w="494" w:type="pct"/>
            <w:vMerge w:val="restart"/>
            <w:tcBorders>
              <w:top w:val="single" w:sz="4" w:space="0" w:color="auto"/>
              <w:left w:val="single" w:sz="4" w:space="0" w:color="auto"/>
              <w:bottom w:val="single" w:sz="4" w:space="0" w:color="000000"/>
              <w:right w:val="single" w:sz="4" w:space="0" w:color="auto"/>
            </w:tcBorders>
            <w:shd w:val="clear" w:color="000000" w:fill="D0CECE"/>
            <w:vAlign w:val="center"/>
            <w:hideMark/>
          </w:tcPr>
          <w:p w14:paraId="2FCBE0DD"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Average</w:t>
            </w:r>
            <w:r w:rsidRPr="009A2B1D">
              <w:rPr>
                <w:rFonts w:ascii="Arial" w:eastAsia="等线" w:hAnsi="Arial" w:cs="Arial"/>
                <w:b/>
                <w:bCs/>
                <w:color w:val="0070C0"/>
                <w:sz w:val="16"/>
                <w:szCs w:val="16"/>
                <w:lang w:val="en-US" w:eastAsia="zh-CN"/>
              </w:rPr>
              <w:br/>
              <w:t>approach</w:t>
            </w:r>
          </w:p>
        </w:tc>
        <w:tc>
          <w:tcPr>
            <w:tcW w:w="501" w:type="pct"/>
            <w:vMerge w:val="restart"/>
            <w:tcBorders>
              <w:top w:val="single" w:sz="4" w:space="0" w:color="auto"/>
              <w:left w:val="single" w:sz="4" w:space="0" w:color="auto"/>
              <w:bottom w:val="single" w:sz="4" w:space="0" w:color="auto"/>
              <w:right w:val="single" w:sz="4" w:space="0" w:color="auto"/>
            </w:tcBorders>
            <w:shd w:val="clear" w:color="000000" w:fill="D0CECE"/>
            <w:vAlign w:val="center"/>
            <w:hideMark/>
          </w:tcPr>
          <w:p w14:paraId="3B7E5008"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Average</w:t>
            </w:r>
            <w:r w:rsidRPr="009A2B1D">
              <w:rPr>
                <w:rFonts w:ascii="Arial" w:eastAsia="等线" w:hAnsi="Arial" w:cs="Arial"/>
                <w:b/>
                <w:bCs/>
                <w:color w:val="0070C0"/>
                <w:sz w:val="16"/>
                <w:szCs w:val="16"/>
                <w:lang w:val="en-US" w:eastAsia="zh-CN"/>
              </w:rPr>
              <w:br/>
              <w:t>value</w:t>
            </w:r>
          </w:p>
        </w:tc>
        <w:tc>
          <w:tcPr>
            <w:tcW w:w="500" w:type="pct"/>
            <w:vMerge w:val="restart"/>
            <w:tcBorders>
              <w:top w:val="single" w:sz="4" w:space="0" w:color="auto"/>
              <w:left w:val="single" w:sz="4" w:space="0" w:color="auto"/>
              <w:bottom w:val="single" w:sz="4" w:space="0" w:color="auto"/>
              <w:right w:val="single" w:sz="4" w:space="0" w:color="auto"/>
            </w:tcBorders>
            <w:shd w:val="clear" w:color="000000" w:fill="D0CECE"/>
            <w:vAlign w:val="center"/>
            <w:hideMark/>
          </w:tcPr>
          <w:p w14:paraId="77D12343"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Max-Min</w:t>
            </w:r>
            <w:r w:rsidRPr="009A2B1D">
              <w:rPr>
                <w:rFonts w:ascii="Arial" w:eastAsia="等线" w:hAnsi="Arial" w:cs="Arial"/>
                <w:b/>
                <w:bCs/>
                <w:color w:val="0070C0"/>
                <w:sz w:val="16"/>
                <w:szCs w:val="16"/>
                <w:lang w:val="en-US" w:eastAsia="zh-CN"/>
              </w:rPr>
              <w:br/>
              <w:t>deviation</w:t>
            </w:r>
          </w:p>
        </w:tc>
      </w:tr>
      <w:tr w:rsidR="009A2B1D" w:rsidRPr="009A2B1D" w14:paraId="0C33EA12" w14:textId="77777777" w:rsidTr="00240DFA">
        <w:trPr>
          <w:trHeight w:val="283"/>
          <w:jc w:val="center"/>
        </w:trPr>
        <w:tc>
          <w:tcPr>
            <w:tcW w:w="478" w:type="pct"/>
            <w:vMerge/>
            <w:tcBorders>
              <w:top w:val="single" w:sz="4" w:space="0" w:color="auto"/>
              <w:left w:val="single" w:sz="4" w:space="0" w:color="auto"/>
              <w:bottom w:val="single" w:sz="4" w:space="0" w:color="auto"/>
              <w:right w:val="single" w:sz="4" w:space="0" w:color="auto"/>
            </w:tcBorders>
            <w:vAlign w:val="center"/>
            <w:hideMark/>
          </w:tcPr>
          <w:p w14:paraId="72AC1E66"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14:paraId="501724D7"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c>
          <w:tcPr>
            <w:tcW w:w="437" w:type="pct"/>
            <w:tcBorders>
              <w:top w:val="nil"/>
              <w:left w:val="nil"/>
              <w:bottom w:val="single" w:sz="4" w:space="0" w:color="auto"/>
              <w:right w:val="single" w:sz="4" w:space="0" w:color="auto"/>
            </w:tcBorders>
            <w:shd w:val="clear" w:color="000000" w:fill="D0CECE"/>
            <w:noWrap/>
            <w:vAlign w:val="center"/>
            <w:hideMark/>
          </w:tcPr>
          <w:p w14:paraId="22ED3AA0"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1</w:t>
            </w:r>
          </w:p>
        </w:tc>
        <w:tc>
          <w:tcPr>
            <w:tcW w:w="437" w:type="pct"/>
            <w:tcBorders>
              <w:top w:val="nil"/>
              <w:left w:val="nil"/>
              <w:bottom w:val="single" w:sz="4" w:space="0" w:color="auto"/>
              <w:right w:val="single" w:sz="4" w:space="0" w:color="auto"/>
            </w:tcBorders>
            <w:shd w:val="clear" w:color="000000" w:fill="D0CECE"/>
            <w:noWrap/>
            <w:vAlign w:val="center"/>
            <w:hideMark/>
          </w:tcPr>
          <w:p w14:paraId="01EEE2E5"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2</w:t>
            </w:r>
          </w:p>
        </w:tc>
        <w:tc>
          <w:tcPr>
            <w:tcW w:w="437" w:type="pct"/>
            <w:tcBorders>
              <w:top w:val="nil"/>
              <w:left w:val="nil"/>
              <w:bottom w:val="single" w:sz="4" w:space="0" w:color="auto"/>
              <w:right w:val="single" w:sz="4" w:space="0" w:color="auto"/>
            </w:tcBorders>
            <w:shd w:val="clear" w:color="000000" w:fill="D0CECE"/>
            <w:noWrap/>
            <w:vAlign w:val="center"/>
            <w:hideMark/>
          </w:tcPr>
          <w:p w14:paraId="44832BB4"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3</w:t>
            </w:r>
          </w:p>
        </w:tc>
        <w:tc>
          <w:tcPr>
            <w:tcW w:w="437" w:type="pct"/>
            <w:tcBorders>
              <w:top w:val="nil"/>
              <w:left w:val="nil"/>
              <w:bottom w:val="single" w:sz="4" w:space="0" w:color="auto"/>
              <w:right w:val="single" w:sz="4" w:space="0" w:color="auto"/>
            </w:tcBorders>
            <w:shd w:val="clear" w:color="000000" w:fill="D0CECE"/>
            <w:noWrap/>
            <w:vAlign w:val="center"/>
            <w:hideMark/>
          </w:tcPr>
          <w:p w14:paraId="7730814A"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4</w:t>
            </w:r>
          </w:p>
        </w:tc>
        <w:tc>
          <w:tcPr>
            <w:tcW w:w="437" w:type="pct"/>
            <w:tcBorders>
              <w:top w:val="nil"/>
              <w:left w:val="nil"/>
              <w:bottom w:val="single" w:sz="4" w:space="0" w:color="auto"/>
              <w:right w:val="single" w:sz="4" w:space="0" w:color="auto"/>
            </w:tcBorders>
            <w:shd w:val="clear" w:color="000000" w:fill="D0CECE"/>
            <w:noWrap/>
            <w:vAlign w:val="center"/>
            <w:hideMark/>
          </w:tcPr>
          <w:p w14:paraId="1ADCF01E"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5</w:t>
            </w:r>
          </w:p>
        </w:tc>
        <w:tc>
          <w:tcPr>
            <w:tcW w:w="439" w:type="pct"/>
            <w:tcBorders>
              <w:top w:val="nil"/>
              <w:left w:val="nil"/>
              <w:bottom w:val="single" w:sz="4" w:space="0" w:color="auto"/>
              <w:right w:val="single" w:sz="4" w:space="0" w:color="auto"/>
            </w:tcBorders>
            <w:shd w:val="clear" w:color="000000" w:fill="D0CECE"/>
            <w:noWrap/>
            <w:vAlign w:val="center"/>
            <w:hideMark/>
          </w:tcPr>
          <w:p w14:paraId="28F468AB"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6</w:t>
            </w:r>
          </w:p>
        </w:tc>
        <w:tc>
          <w:tcPr>
            <w:tcW w:w="494" w:type="pct"/>
            <w:vMerge/>
            <w:tcBorders>
              <w:top w:val="single" w:sz="4" w:space="0" w:color="auto"/>
              <w:left w:val="single" w:sz="4" w:space="0" w:color="auto"/>
              <w:bottom w:val="single" w:sz="4" w:space="0" w:color="000000"/>
              <w:right w:val="single" w:sz="4" w:space="0" w:color="auto"/>
            </w:tcBorders>
            <w:vAlign w:val="center"/>
            <w:hideMark/>
          </w:tcPr>
          <w:p w14:paraId="436043AF"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5F116910"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39F87882"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r>
      <w:tr w:rsidR="009A2B1D" w:rsidRPr="009A2B1D" w14:paraId="1229BAA0" w14:textId="77777777" w:rsidTr="00240DFA">
        <w:trPr>
          <w:trHeight w:val="283"/>
          <w:jc w:val="center"/>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3EA77C05"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PAD_1</w:t>
            </w:r>
          </w:p>
        </w:tc>
        <w:tc>
          <w:tcPr>
            <w:tcW w:w="403" w:type="pct"/>
            <w:tcBorders>
              <w:top w:val="nil"/>
              <w:left w:val="nil"/>
              <w:bottom w:val="single" w:sz="4" w:space="0" w:color="auto"/>
              <w:right w:val="single" w:sz="4" w:space="0" w:color="auto"/>
            </w:tcBorders>
            <w:shd w:val="clear" w:color="auto" w:fill="auto"/>
            <w:noWrap/>
            <w:vAlign w:val="center"/>
            <w:hideMark/>
          </w:tcPr>
          <w:p w14:paraId="3A4DB098"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n28</w:t>
            </w:r>
          </w:p>
        </w:tc>
        <w:tc>
          <w:tcPr>
            <w:tcW w:w="437" w:type="pct"/>
            <w:tcBorders>
              <w:top w:val="nil"/>
              <w:left w:val="nil"/>
              <w:bottom w:val="single" w:sz="4" w:space="0" w:color="auto"/>
              <w:right w:val="single" w:sz="4" w:space="0" w:color="auto"/>
            </w:tcBorders>
            <w:shd w:val="clear" w:color="auto" w:fill="auto"/>
            <w:noWrap/>
            <w:vAlign w:val="center"/>
            <w:hideMark/>
          </w:tcPr>
          <w:p w14:paraId="517C9CD2"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-89.34</w:t>
            </w:r>
          </w:p>
        </w:tc>
        <w:tc>
          <w:tcPr>
            <w:tcW w:w="437" w:type="pct"/>
            <w:tcBorders>
              <w:top w:val="nil"/>
              <w:left w:val="nil"/>
              <w:bottom w:val="single" w:sz="4" w:space="0" w:color="auto"/>
              <w:right w:val="single" w:sz="4" w:space="0" w:color="auto"/>
            </w:tcBorders>
            <w:shd w:val="clear" w:color="auto" w:fill="auto"/>
            <w:noWrap/>
            <w:vAlign w:val="center"/>
            <w:hideMark/>
          </w:tcPr>
          <w:p w14:paraId="349909D1"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-90.12</w:t>
            </w:r>
          </w:p>
        </w:tc>
        <w:tc>
          <w:tcPr>
            <w:tcW w:w="437" w:type="pct"/>
            <w:tcBorders>
              <w:top w:val="nil"/>
              <w:left w:val="nil"/>
              <w:bottom w:val="single" w:sz="4" w:space="0" w:color="auto"/>
              <w:right w:val="single" w:sz="4" w:space="0" w:color="auto"/>
            </w:tcBorders>
            <w:shd w:val="clear" w:color="auto" w:fill="auto"/>
            <w:noWrap/>
            <w:vAlign w:val="center"/>
            <w:hideMark/>
          </w:tcPr>
          <w:p w14:paraId="6E1A757C"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-90.43</w:t>
            </w:r>
          </w:p>
        </w:tc>
        <w:tc>
          <w:tcPr>
            <w:tcW w:w="437" w:type="pct"/>
            <w:tcBorders>
              <w:top w:val="nil"/>
              <w:left w:val="nil"/>
              <w:bottom w:val="single" w:sz="4" w:space="0" w:color="auto"/>
              <w:right w:val="single" w:sz="4" w:space="0" w:color="auto"/>
            </w:tcBorders>
            <w:shd w:val="clear" w:color="auto" w:fill="auto"/>
            <w:noWrap/>
            <w:vAlign w:val="center"/>
            <w:hideMark/>
          </w:tcPr>
          <w:p w14:paraId="0819F8BB"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-88.26</w:t>
            </w:r>
          </w:p>
        </w:tc>
        <w:tc>
          <w:tcPr>
            <w:tcW w:w="437" w:type="pct"/>
            <w:tcBorders>
              <w:top w:val="nil"/>
              <w:left w:val="nil"/>
              <w:bottom w:val="single" w:sz="4" w:space="0" w:color="auto"/>
              <w:right w:val="single" w:sz="4" w:space="0" w:color="auto"/>
            </w:tcBorders>
            <w:shd w:val="clear" w:color="auto" w:fill="auto"/>
            <w:noWrap/>
            <w:vAlign w:val="center"/>
            <w:hideMark/>
          </w:tcPr>
          <w:p w14:paraId="6767D9F3"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-89.22</w:t>
            </w:r>
          </w:p>
        </w:tc>
        <w:tc>
          <w:tcPr>
            <w:tcW w:w="439" w:type="pct"/>
            <w:tcBorders>
              <w:top w:val="nil"/>
              <w:left w:val="nil"/>
              <w:bottom w:val="single" w:sz="4" w:space="0" w:color="auto"/>
              <w:right w:val="single" w:sz="4" w:space="0" w:color="auto"/>
            </w:tcBorders>
            <w:shd w:val="clear" w:color="auto" w:fill="auto"/>
            <w:noWrap/>
            <w:vAlign w:val="center"/>
            <w:hideMark/>
          </w:tcPr>
          <w:p w14:paraId="16212C13"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-91.75</w:t>
            </w:r>
          </w:p>
        </w:tc>
        <w:tc>
          <w:tcPr>
            <w:tcW w:w="494" w:type="pct"/>
            <w:vMerge w:val="restart"/>
            <w:tcBorders>
              <w:top w:val="nil"/>
              <w:left w:val="single" w:sz="4" w:space="0" w:color="auto"/>
              <w:bottom w:val="nil"/>
              <w:right w:val="single" w:sz="4" w:space="0" w:color="auto"/>
            </w:tcBorders>
            <w:shd w:val="clear" w:color="auto" w:fill="auto"/>
            <w:vAlign w:val="center"/>
            <w:hideMark/>
          </w:tcPr>
          <w:p w14:paraId="11A4A4DB"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Linear</w:t>
            </w:r>
            <w:r w:rsidRPr="009A2B1D">
              <w:rPr>
                <w:rFonts w:ascii="Arial" w:eastAsia="等线" w:hAnsi="Arial" w:cs="Arial"/>
                <w:color w:val="0070C0"/>
                <w:sz w:val="16"/>
                <w:szCs w:val="16"/>
                <w:lang w:val="en-US" w:eastAsia="zh-CN"/>
              </w:rPr>
              <w:br/>
              <w:t>average</w:t>
            </w:r>
          </w:p>
        </w:tc>
        <w:tc>
          <w:tcPr>
            <w:tcW w:w="501" w:type="pct"/>
            <w:tcBorders>
              <w:top w:val="nil"/>
              <w:left w:val="nil"/>
              <w:bottom w:val="single" w:sz="4" w:space="0" w:color="auto"/>
              <w:right w:val="single" w:sz="4" w:space="0" w:color="auto"/>
            </w:tcBorders>
            <w:shd w:val="clear" w:color="auto" w:fill="auto"/>
            <w:noWrap/>
            <w:vAlign w:val="center"/>
            <w:hideMark/>
          </w:tcPr>
          <w:p w14:paraId="745511C3"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-89.85</w:t>
            </w:r>
          </w:p>
        </w:tc>
        <w:tc>
          <w:tcPr>
            <w:tcW w:w="500" w:type="pct"/>
            <w:tcBorders>
              <w:top w:val="nil"/>
              <w:left w:val="nil"/>
              <w:bottom w:val="single" w:sz="4" w:space="0" w:color="auto"/>
              <w:right w:val="single" w:sz="4" w:space="0" w:color="auto"/>
            </w:tcBorders>
            <w:shd w:val="clear" w:color="auto" w:fill="auto"/>
            <w:noWrap/>
            <w:vAlign w:val="center"/>
            <w:hideMark/>
          </w:tcPr>
          <w:p w14:paraId="7E976C7C"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3.49</w:t>
            </w:r>
          </w:p>
        </w:tc>
      </w:tr>
      <w:tr w:rsidR="009A2B1D" w:rsidRPr="009A2B1D" w14:paraId="359685D3" w14:textId="77777777" w:rsidTr="00240DFA">
        <w:trPr>
          <w:trHeight w:val="283"/>
          <w:jc w:val="center"/>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65E93D0D"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PAD_2</w:t>
            </w:r>
          </w:p>
        </w:tc>
        <w:tc>
          <w:tcPr>
            <w:tcW w:w="403" w:type="pct"/>
            <w:tcBorders>
              <w:top w:val="nil"/>
              <w:left w:val="nil"/>
              <w:bottom w:val="single" w:sz="4" w:space="0" w:color="auto"/>
              <w:right w:val="single" w:sz="4" w:space="0" w:color="auto"/>
            </w:tcBorders>
            <w:shd w:val="clear" w:color="auto" w:fill="auto"/>
            <w:noWrap/>
            <w:vAlign w:val="center"/>
            <w:hideMark/>
          </w:tcPr>
          <w:p w14:paraId="3FD80D04"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n28</w:t>
            </w:r>
          </w:p>
        </w:tc>
        <w:tc>
          <w:tcPr>
            <w:tcW w:w="437" w:type="pct"/>
            <w:tcBorders>
              <w:top w:val="nil"/>
              <w:left w:val="nil"/>
              <w:bottom w:val="single" w:sz="4" w:space="0" w:color="auto"/>
              <w:right w:val="single" w:sz="4" w:space="0" w:color="auto"/>
            </w:tcBorders>
            <w:shd w:val="clear" w:color="auto" w:fill="auto"/>
            <w:noWrap/>
            <w:vAlign w:val="center"/>
            <w:hideMark/>
          </w:tcPr>
          <w:p w14:paraId="5E781E81"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-86.46</w:t>
            </w:r>
          </w:p>
        </w:tc>
        <w:tc>
          <w:tcPr>
            <w:tcW w:w="437" w:type="pct"/>
            <w:tcBorders>
              <w:top w:val="nil"/>
              <w:left w:val="nil"/>
              <w:bottom w:val="single" w:sz="4" w:space="0" w:color="auto"/>
              <w:right w:val="single" w:sz="4" w:space="0" w:color="auto"/>
            </w:tcBorders>
            <w:shd w:val="clear" w:color="auto" w:fill="auto"/>
            <w:noWrap/>
            <w:vAlign w:val="center"/>
            <w:hideMark/>
          </w:tcPr>
          <w:p w14:paraId="413722B7"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-87.93</w:t>
            </w:r>
          </w:p>
        </w:tc>
        <w:tc>
          <w:tcPr>
            <w:tcW w:w="437" w:type="pct"/>
            <w:tcBorders>
              <w:top w:val="nil"/>
              <w:left w:val="nil"/>
              <w:bottom w:val="single" w:sz="4" w:space="0" w:color="auto"/>
              <w:right w:val="single" w:sz="4" w:space="0" w:color="auto"/>
            </w:tcBorders>
            <w:shd w:val="clear" w:color="auto" w:fill="auto"/>
            <w:noWrap/>
            <w:vAlign w:val="center"/>
            <w:hideMark/>
          </w:tcPr>
          <w:p w14:paraId="7B3B96E0"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-89.09</w:t>
            </w:r>
          </w:p>
        </w:tc>
        <w:tc>
          <w:tcPr>
            <w:tcW w:w="437" w:type="pct"/>
            <w:tcBorders>
              <w:top w:val="nil"/>
              <w:left w:val="nil"/>
              <w:bottom w:val="single" w:sz="4" w:space="0" w:color="auto"/>
              <w:right w:val="single" w:sz="4" w:space="0" w:color="auto"/>
            </w:tcBorders>
            <w:shd w:val="clear" w:color="auto" w:fill="auto"/>
            <w:noWrap/>
            <w:vAlign w:val="center"/>
            <w:hideMark/>
          </w:tcPr>
          <w:p w14:paraId="38180BC2"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-85.50</w:t>
            </w:r>
          </w:p>
        </w:tc>
        <w:tc>
          <w:tcPr>
            <w:tcW w:w="437" w:type="pct"/>
            <w:tcBorders>
              <w:top w:val="nil"/>
              <w:left w:val="nil"/>
              <w:bottom w:val="single" w:sz="4" w:space="0" w:color="auto"/>
              <w:right w:val="single" w:sz="4" w:space="0" w:color="auto"/>
            </w:tcBorders>
            <w:shd w:val="clear" w:color="auto" w:fill="auto"/>
            <w:noWrap/>
            <w:vAlign w:val="center"/>
            <w:hideMark/>
          </w:tcPr>
          <w:p w14:paraId="0D87D909"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-85.86</w:t>
            </w:r>
          </w:p>
        </w:tc>
        <w:tc>
          <w:tcPr>
            <w:tcW w:w="439" w:type="pct"/>
            <w:tcBorders>
              <w:top w:val="nil"/>
              <w:left w:val="nil"/>
              <w:bottom w:val="single" w:sz="4" w:space="0" w:color="auto"/>
              <w:right w:val="single" w:sz="4" w:space="0" w:color="auto"/>
            </w:tcBorders>
            <w:shd w:val="clear" w:color="auto" w:fill="auto"/>
            <w:noWrap/>
            <w:vAlign w:val="center"/>
            <w:hideMark/>
          </w:tcPr>
          <w:p w14:paraId="2F9DF3A8"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-87.74</w:t>
            </w:r>
          </w:p>
        </w:tc>
        <w:tc>
          <w:tcPr>
            <w:tcW w:w="494" w:type="pct"/>
            <w:vMerge/>
            <w:tcBorders>
              <w:top w:val="nil"/>
              <w:left w:val="single" w:sz="4" w:space="0" w:color="auto"/>
              <w:bottom w:val="nil"/>
              <w:right w:val="single" w:sz="4" w:space="0" w:color="auto"/>
            </w:tcBorders>
            <w:vAlign w:val="center"/>
            <w:hideMark/>
          </w:tcPr>
          <w:p w14:paraId="59992F26"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p>
        </w:tc>
        <w:tc>
          <w:tcPr>
            <w:tcW w:w="501" w:type="pct"/>
            <w:tcBorders>
              <w:top w:val="nil"/>
              <w:left w:val="nil"/>
              <w:bottom w:val="single" w:sz="4" w:space="0" w:color="auto"/>
              <w:right w:val="single" w:sz="4" w:space="0" w:color="auto"/>
            </w:tcBorders>
            <w:shd w:val="clear" w:color="auto" w:fill="auto"/>
            <w:noWrap/>
            <w:vAlign w:val="center"/>
            <w:hideMark/>
          </w:tcPr>
          <w:p w14:paraId="64B2AAB5"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-87.10</w:t>
            </w:r>
          </w:p>
        </w:tc>
        <w:tc>
          <w:tcPr>
            <w:tcW w:w="500" w:type="pct"/>
            <w:tcBorders>
              <w:top w:val="nil"/>
              <w:left w:val="nil"/>
              <w:bottom w:val="single" w:sz="4" w:space="0" w:color="auto"/>
              <w:right w:val="single" w:sz="4" w:space="0" w:color="auto"/>
            </w:tcBorders>
            <w:shd w:val="clear" w:color="auto" w:fill="auto"/>
            <w:noWrap/>
            <w:vAlign w:val="center"/>
            <w:hideMark/>
          </w:tcPr>
          <w:p w14:paraId="354BBCCB"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3.60</w:t>
            </w:r>
          </w:p>
        </w:tc>
      </w:tr>
      <w:tr w:rsidR="009A2B1D" w:rsidRPr="009A2B1D" w14:paraId="20CD8285" w14:textId="77777777" w:rsidTr="00240DFA">
        <w:trPr>
          <w:trHeight w:val="283"/>
          <w:jc w:val="center"/>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6A98AD77"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PAD_3</w:t>
            </w:r>
          </w:p>
        </w:tc>
        <w:tc>
          <w:tcPr>
            <w:tcW w:w="403" w:type="pct"/>
            <w:tcBorders>
              <w:top w:val="nil"/>
              <w:left w:val="nil"/>
              <w:bottom w:val="single" w:sz="4" w:space="0" w:color="auto"/>
              <w:right w:val="single" w:sz="4" w:space="0" w:color="auto"/>
            </w:tcBorders>
            <w:shd w:val="clear" w:color="auto" w:fill="auto"/>
            <w:noWrap/>
            <w:vAlign w:val="center"/>
            <w:hideMark/>
          </w:tcPr>
          <w:p w14:paraId="7E43A8CF"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n28</w:t>
            </w:r>
          </w:p>
        </w:tc>
        <w:tc>
          <w:tcPr>
            <w:tcW w:w="437" w:type="pct"/>
            <w:tcBorders>
              <w:top w:val="nil"/>
              <w:left w:val="nil"/>
              <w:bottom w:val="single" w:sz="4" w:space="0" w:color="auto"/>
              <w:right w:val="single" w:sz="4" w:space="0" w:color="auto"/>
            </w:tcBorders>
            <w:shd w:val="clear" w:color="auto" w:fill="auto"/>
            <w:noWrap/>
            <w:vAlign w:val="center"/>
            <w:hideMark/>
          </w:tcPr>
          <w:p w14:paraId="04B013B3"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-86.26</w:t>
            </w:r>
          </w:p>
        </w:tc>
        <w:tc>
          <w:tcPr>
            <w:tcW w:w="437" w:type="pct"/>
            <w:tcBorders>
              <w:top w:val="nil"/>
              <w:left w:val="nil"/>
              <w:bottom w:val="single" w:sz="4" w:space="0" w:color="auto"/>
              <w:right w:val="single" w:sz="4" w:space="0" w:color="auto"/>
            </w:tcBorders>
            <w:shd w:val="clear" w:color="auto" w:fill="auto"/>
            <w:noWrap/>
            <w:vAlign w:val="center"/>
            <w:hideMark/>
          </w:tcPr>
          <w:p w14:paraId="71F06F4C"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-89.34</w:t>
            </w:r>
          </w:p>
        </w:tc>
        <w:tc>
          <w:tcPr>
            <w:tcW w:w="437" w:type="pct"/>
            <w:tcBorders>
              <w:top w:val="nil"/>
              <w:left w:val="nil"/>
              <w:bottom w:val="single" w:sz="4" w:space="0" w:color="auto"/>
              <w:right w:val="single" w:sz="4" w:space="0" w:color="auto"/>
            </w:tcBorders>
            <w:shd w:val="clear" w:color="auto" w:fill="auto"/>
            <w:noWrap/>
            <w:vAlign w:val="center"/>
            <w:hideMark/>
          </w:tcPr>
          <w:p w14:paraId="2FEABC6F"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-89.23</w:t>
            </w:r>
          </w:p>
        </w:tc>
        <w:tc>
          <w:tcPr>
            <w:tcW w:w="437" w:type="pct"/>
            <w:tcBorders>
              <w:top w:val="nil"/>
              <w:left w:val="nil"/>
              <w:bottom w:val="single" w:sz="4" w:space="0" w:color="auto"/>
              <w:right w:val="single" w:sz="4" w:space="0" w:color="auto"/>
            </w:tcBorders>
            <w:shd w:val="clear" w:color="auto" w:fill="auto"/>
            <w:noWrap/>
            <w:vAlign w:val="center"/>
            <w:hideMark/>
          </w:tcPr>
          <w:p w14:paraId="5B4BB1AF"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-86.19</w:t>
            </w:r>
          </w:p>
        </w:tc>
        <w:tc>
          <w:tcPr>
            <w:tcW w:w="437" w:type="pct"/>
            <w:tcBorders>
              <w:top w:val="nil"/>
              <w:left w:val="nil"/>
              <w:bottom w:val="single" w:sz="4" w:space="0" w:color="auto"/>
              <w:right w:val="single" w:sz="4" w:space="0" w:color="auto"/>
            </w:tcBorders>
            <w:shd w:val="clear" w:color="auto" w:fill="auto"/>
            <w:noWrap/>
            <w:vAlign w:val="center"/>
            <w:hideMark/>
          </w:tcPr>
          <w:p w14:paraId="01EC6BBB"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-86.49</w:t>
            </w:r>
          </w:p>
        </w:tc>
        <w:tc>
          <w:tcPr>
            <w:tcW w:w="439" w:type="pct"/>
            <w:tcBorders>
              <w:top w:val="nil"/>
              <w:left w:val="nil"/>
              <w:bottom w:val="single" w:sz="4" w:space="0" w:color="auto"/>
              <w:right w:val="single" w:sz="4" w:space="0" w:color="auto"/>
            </w:tcBorders>
            <w:shd w:val="clear" w:color="auto" w:fill="auto"/>
            <w:noWrap/>
            <w:vAlign w:val="center"/>
            <w:hideMark/>
          </w:tcPr>
          <w:p w14:paraId="65EDA0A6"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-88.36</w:t>
            </w:r>
          </w:p>
        </w:tc>
        <w:tc>
          <w:tcPr>
            <w:tcW w:w="494" w:type="pct"/>
            <w:vMerge/>
            <w:tcBorders>
              <w:top w:val="nil"/>
              <w:left w:val="single" w:sz="4" w:space="0" w:color="auto"/>
              <w:bottom w:val="nil"/>
              <w:right w:val="single" w:sz="4" w:space="0" w:color="auto"/>
            </w:tcBorders>
            <w:vAlign w:val="center"/>
            <w:hideMark/>
          </w:tcPr>
          <w:p w14:paraId="6838F797"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p>
        </w:tc>
        <w:tc>
          <w:tcPr>
            <w:tcW w:w="501" w:type="pct"/>
            <w:tcBorders>
              <w:top w:val="nil"/>
              <w:left w:val="nil"/>
              <w:bottom w:val="single" w:sz="4" w:space="0" w:color="auto"/>
              <w:right w:val="single" w:sz="4" w:space="0" w:color="auto"/>
            </w:tcBorders>
            <w:shd w:val="clear" w:color="auto" w:fill="auto"/>
            <w:noWrap/>
            <w:vAlign w:val="center"/>
            <w:hideMark/>
          </w:tcPr>
          <w:p w14:paraId="6C7F534A"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-87.65</w:t>
            </w:r>
          </w:p>
        </w:tc>
        <w:tc>
          <w:tcPr>
            <w:tcW w:w="500" w:type="pct"/>
            <w:tcBorders>
              <w:top w:val="nil"/>
              <w:left w:val="nil"/>
              <w:bottom w:val="single" w:sz="4" w:space="0" w:color="auto"/>
              <w:right w:val="single" w:sz="4" w:space="0" w:color="auto"/>
            </w:tcBorders>
            <w:shd w:val="clear" w:color="auto" w:fill="auto"/>
            <w:noWrap/>
            <w:vAlign w:val="center"/>
            <w:hideMark/>
          </w:tcPr>
          <w:p w14:paraId="6BAB2C40"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3.15</w:t>
            </w:r>
          </w:p>
        </w:tc>
      </w:tr>
      <w:tr w:rsidR="009A2B1D" w:rsidRPr="009A2B1D" w14:paraId="7D286DE8" w14:textId="77777777" w:rsidTr="00240DFA">
        <w:trPr>
          <w:trHeight w:val="283"/>
          <w:jc w:val="center"/>
        </w:trPr>
        <w:tc>
          <w:tcPr>
            <w:tcW w:w="478" w:type="pct"/>
            <w:vMerge w:val="restart"/>
            <w:tcBorders>
              <w:top w:val="nil"/>
              <w:left w:val="single" w:sz="4" w:space="0" w:color="auto"/>
              <w:bottom w:val="single" w:sz="4" w:space="0" w:color="auto"/>
              <w:right w:val="single" w:sz="4" w:space="0" w:color="auto"/>
            </w:tcBorders>
            <w:shd w:val="clear" w:color="000000" w:fill="D0CECE"/>
            <w:noWrap/>
            <w:vAlign w:val="center"/>
            <w:hideMark/>
          </w:tcPr>
          <w:p w14:paraId="0714F81E"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Device</w:t>
            </w:r>
          </w:p>
        </w:tc>
        <w:tc>
          <w:tcPr>
            <w:tcW w:w="403" w:type="pct"/>
            <w:vMerge w:val="restart"/>
            <w:tcBorders>
              <w:top w:val="nil"/>
              <w:left w:val="single" w:sz="4" w:space="0" w:color="auto"/>
              <w:bottom w:val="single" w:sz="4" w:space="0" w:color="auto"/>
              <w:right w:val="single" w:sz="4" w:space="0" w:color="auto"/>
            </w:tcBorders>
            <w:shd w:val="clear" w:color="000000" w:fill="D0CECE"/>
            <w:noWrap/>
            <w:vAlign w:val="center"/>
            <w:hideMark/>
          </w:tcPr>
          <w:p w14:paraId="4A7F5B88"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Band</w:t>
            </w:r>
          </w:p>
        </w:tc>
        <w:tc>
          <w:tcPr>
            <w:tcW w:w="2625" w:type="pct"/>
            <w:gridSpan w:val="6"/>
            <w:tcBorders>
              <w:top w:val="single" w:sz="4" w:space="0" w:color="auto"/>
              <w:left w:val="nil"/>
              <w:bottom w:val="single" w:sz="4" w:space="0" w:color="auto"/>
              <w:right w:val="single" w:sz="4" w:space="0" w:color="000000"/>
            </w:tcBorders>
            <w:shd w:val="clear" w:color="000000" w:fill="D0CECE"/>
            <w:noWrap/>
            <w:vAlign w:val="center"/>
            <w:hideMark/>
          </w:tcPr>
          <w:p w14:paraId="12E758EF" w14:textId="4718495C"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TRMS offset [dBm/15kHz]</w:t>
            </w:r>
          </w:p>
        </w:tc>
        <w:tc>
          <w:tcPr>
            <w:tcW w:w="1495" w:type="pct"/>
            <w:gridSpan w:val="3"/>
            <w:vMerge w:val="restart"/>
            <w:tcBorders>
              <w:top w:val="single" w:sz="4" w:space="0" w:color="auto"/>
              <w:left w:val="single" w:sz="4" w:space="0" w:color="auto"/>
              <w:bottom w:val="single" w:sz="4" w:space="0" w:color="000000"/>
              <w:right w:val="single" w:sz="4" w:space="0" w:color="000000"/>
            </w:tcBorders>
            <w:shd w:val="clear" w:color="000000" w:fill="D0CECE"/>
            <w:vAlign w:val="center"/>
            <w:hideMark/>
          </w:tcPr>
          <w:p w14:paraId="504B8B36"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Pass/fail limit</w:t>
            </w:r>
          </w:p>
        </w:tc>
      </w:tr>
      <w:tr w:rsidR="009A2B1D" w:rsidRPr="009A2B1D" w14:paraId="388C81A5" w14:textId="77777777" w:rsidTr="00240DFA">
        <w:trPr>
          <w:trHeight w:val="283"/>
          <w:jc w:val="center"/>
        </w:trPr>
        <w:tc>
          <w:tcPr>
            <w:tcW w:w="478" w:type="pct"/>
            <w:vMerge/>
            <w:tcBorders>
              <w:top w:val="nil"/>
              <w:left w:val="single" w:sz="4" w:space="0" w:color="auto"/>
              <w:bottom w:val="single" w:sz="4" w:space="0" w:color="auto"/>
              <w:right w:val="single" w:sz="4" w:space="0" w:color="auto"/>
            </w:tcBorders>
            <w:vAlign w:val="center"/>
            <w:hideMark/>
          </w:tcPr>
          <w:p w14:paraId="130D4E93"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c>
          <w:tcPr>
            <w:tcW w:w="403" w:type="pct"/>
            <w:vMerge/>
            <w:tcBorders>
              <w:top w:val="nil"/>
              <w:left w:val="single" w:sz="4" w:space="0" w:color="auto"/>
              <w:bottom w:val="single" w:sz="4" w:space="0" w:color="auto"/>
              <w:right w:val="single" w:sz="4" w:space="0" w:color="auto"/>
            </w:tcBorders>
            <w:vAlign w:val="center"/>
            <w:hideMark/>
          </w:tcPr>
          <w:p w14:paraId="008C2975"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c>
          <w:tcPr>
            <w:tcW w:w="437" w:type="pct"/>
            <w:tcBorders>
              <w:top w:val="nil"/>
              <w:left w:val="nil"/>
              <w:bottom w:val="single" w:sz="4" w:space="0" w:color="auto"/>
              <w:right w:val="single" w:sz="4" w:space="0" w:color="auto"/>
            </w:tcBorders>
            <w:shd w:val="clear" w:color="000000" w:fill="D0CECE"/>
            <w:noWrap/>
            <w:vAlign w:val="center"/>
            <w:hideMark/>
          </w:tcPr>
          <w:p w14:paraId="1C1F2EFE"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1</w:t>
            </w:r>
          </w:p>
        </w:tc>
        <w:tc>
          <w:tcPr>
            <w:tcW w:w="437" w:type="pct"/>
            <w:tcBorders>
              <w:top w:val="nil"/>
              <w:left w:val="nil"/>
              <w:bottom w:val="single" w:sz="4" w:space="0" w:color="auto"/>
              <w:right w:val="single" w:sz="4" w:space="0" w:color="auto"/>
            </w:tcBorders>
            <w:shd w:val="clear" w:color="000000" w:fill="D0CECE"/>
            <w:noWrap/>
            <w:vAlign w:val="center"/>
            <w:hideMark/>
          </w:tcPr>
          <w:p w14:paraId="735A96AB"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2</w:t>
            </w:r>
          </w:p>
        </w:tc>
        <w:tc>
          <w:tcPr>
            <w:tcW w:w="437" w:type="pct"/>
            <w:tcBorders>
              <w:top w:val="nil"/>
              <w:left w:val="nil"/>
              <w:bottom w:val="single" w:sz="4" w:space="0" w:color="auto"/>
              <w:right w:val="single" w:sz="4" w:space="0" w:color="auto"/>
            </w:tcBorders>
            <w:shd w:val="clear" w:color="000000" w:fill="D0CECE"/>
            <w:noWrap/>
            <w:vAlign w:val="center"/>
            <w:hideMark/>
          </w:tcPr>
          <w:p w14:paraId="75532600"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3</w:t>
            </w:r>
          </w:p>
        </w:tc>
        <w:tc>
          <w:tcPr>
            <w:tcW w:w="437" w:type="pct"/>
            <w:tcBorders>
              <w:top w:val="nil"/>
              <w:left w:val="nil"/>
              <w:bottom w:val="single" w:sz="4" w:space="0" w:color="auto"/>
              <w:right w:val="single" w:sz="4" w:space="0" w:color="auto"/>
            </w:tcBorders>
            <w:shd w:val="clear" w:color="000000" w:fill="D0CECE"/>
            <w:noWrap/>
            <w:vAlign w:val="center"/>
            <w:hideMark/>
          </w:tcPr>
          <w:p w14:paraId="11E5CA9C"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4</w:t>
            </w:r>
          </w:p>
        </w:tc>
        <w:tc>
          <w:tcPr>
            <w:tcW w:w="437" w:type="pct"/>
            <w:tcBorders>
              <w:top w:val="nil"/>
              <w:left w:val="nil"/>
              <w:bottom w:val="single" w:sz="4" w:space="0" w:color="auto"/>
              <w:right w:val="single" w:sz="4" w:space="0" w:color="auto"/>
            </w:tcBorders>
            <w:shd w:val="clear" w:color="000000" w:fill="D0CECE"/>
            <w:noWrap/>
            <w:vAlign w:val="center"/>
            <w:hideMark/>
          </w:tcPr>
          <w:p w14:paraId="379A78D9"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5</w:t>
            </w:r>
          </w:p>
        </w:tc>
        <w:tc>
          <w:tcPr>
            <w:tcW w:w="439" w:type="pct"/>
            <w:tcBorders>
              <w:top w:val="nil"/>
              <w:left w:val="nil"/>
              <w:bottom w:val="single" w:sz="4" w:space="0" w:color="auto"/>
              <w:right w:val="single" w:sz="4" w:space="0" w:color="auto"/>
            </w:tcBorders>
            <w:shd w:val="clear" w:color="000000" w:fill="D0CECE"/>
            <w:noWrap/>
            <w:vAlign w:val="center"/>
            <w:hideMark/>
          </w:tcPr>
          <w:p w14:paraId="3C1ADCD2"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r w:rsidRPr="009A2B1D">
              <w:rPr>
                <w:rFonts w:ascii="Arial" w:eastAsia="等线" w:hAnsi="Arial" w:cs="Arial"/>
                <w:b/>
                <w:bCs/>
                <w:color w:val="0070C0"/>
                <w:sz w:val="16"/>
                <w:szCs w:val="16"/>
                <w:lang w:val="en-US" w:eastAsia="zh-CN"/>
              </w:rPr>
              <w:t>Lab 6</w:t>
            </w:r>
          </w:p>
        </w:tc>
        <w:tc>
          <w:tcPr>
            <w:tcW w:w="1495" w:type="pct"/>
            <w:gridSpan w:val="3"/>
            <w:vMerge/>
            <w:tcBorders>
              <w:top w:val="nil"/>
              <w:left w:val="nil"/>
              <w:bottom w:val="single" w:sz="4" w:space="0" w:color="auto"/>
              <w:right w:val="single" w:sz="4" w:space="0" w:color="auto"/>
            </w:tcBorders>
            <w:vAlign w:val="center"/>
            <w:hideMark/>
          </w:tcPr>
          <w:p w14:paraId="6D9642C5" w14:textId="77777777" w:rsidR="009A2B1D" w:rsidRPr="009A2B1D" w:rsidRDefault="009A2B1D" w:rsidP="00240DFA">
            <w:pPr>
              <w:overflowPunct/>
              <w:autoSpaceDE/>
              <w:autoSpaceDN/>
              <w:adjustRightInd/>
              <w:spacing w:after="0"/>
              <w:jc w:val="center"/>
              <w:textAlignment w:val="auto"/>
              <w:rPr>
                <w:rFonts w:ascii="Arial" w:eastAsia="等线" w:hAnsi="Arial" w:cs="Arial"/>
                <w:b/>
                <w:bCs/>
                <w:color w:val="0070C0"/>
                <w:sz w:val="16"/>
                <w:szCs w:val="16"/>
                <w:lang w:val="en-US" w:eastAsia="zh-CN"/>
              </w:rPr>
            </w:pPr>
          </w:p>
        </w:tc>
      </w:tr>
      <w:tr w:rsidR="009A2B1D" w:rsidRPr="009A2B1D" w14:paraId="7EEE3A6B" w14:textId="77777777" w:rsidTr="00240DFA">
        <w:trPr>
          <w:trHeight w:val="283"/>
          <w:jc w:val="center"/>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01565702"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PAD_1</w:t>
            </w:r>
          </w:p>
        </w:tc>
        <w:tc>
          <w:tcPr>
            <w:tcW w:w="403" w:type="pct"/>
            <w:tcBorders>
              <w:top w:val="nil"/>
              <w:left w:val="nil"/>
              <w:bottom w:val="single" w:sz="4" w:space="0" w:color="auto"/>
              <w:right w:val="single" w:sz="4" w:space="0" w:color="auto"/>
            </w:tcBorders>
            <w:shd w:val="clear" w:color="auto" w:fill="auto"/>
            <w:noWrap/>
            <w:vAlign w:val="center"/>
            <w:hideMark/>
          </w:tcPr>
          <w:p w14:paraId="6854A6D0"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n28</w:t>
            </w:r>
          </w:p>
        </w:tc>
        <w:tc>
          <w:tcPr>
            <w:tcW w:w="437" w:type="pct"/>
            <w:tcBorders>
              <w:top w:val="nil"/>
              <w:left w:val="nil"/>
              <w:bottom w:val="single" w:sz="4" w:space="0" w:color="auto"/>
              <w:right w:val="single" w:sz="4" w:space="0" w:color="auto"/>
            </w:tcBorders>
            <w:shd w:val="clear" w:color="auto" w:fill="auto"/>
            <w:noWrap/>
            <w:vAlign w:val="center"/>
            <w:hideMark/>
          </w:tcPr>
          <w:p w14:paraId="12907785"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0.52</w:t>
            </w:r>
          </w:p>
        </w:tc>
        <w:tc>
          <w:tcPr>
            <w:tcW w:w="437" w:type="pct"/>
            <w:tcBorders>
              <w:top w:val="nil"/>
              <w:left w:val="nil"/>
              <w:bottom w:val="single" w:sz="4" w:space="0" w:color="auto"/>
              <w:right w:val="single" w:sz="4" w:space="0" w:color="auto"/>
            </w:tcBorders>
            <w:shd w:val="clear" w:color="auto" w:fill="auto"/>
            <w:noWrap/>
            <w:vAlign w:val="center"/>
            <w:hideMark/>
          </w:tcPr>
          <w:p w14:paraId="4B45F538"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-0.27</w:t>
            </w:r>
          </w:p>
        </w:tc>
        <w:tc>
          <w:tcPr>
            <w:tcW w:w="437" w:type="pct"/>
            <w:tcBorders>
              <w:top w:val="nil"/>
              <w:left w:val="nil"/>
              <w:bottom w:val="single" w:sz="4" w:space="0" w:color="auto"/>
              <w:right w:val="single" w:sz="4" w:space="0" w:color="auto"/>
            </w:tcBorders>
            <w:shd w:val="clear" w:color="auto" w:fill="auto"/>
            <w:noWrap/>
            <w:vAlign w:val="center"/>
            <w:hideMark/>
          </w:tcPr>
          <w:p w14:paraId="55DD3F42"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-0.58</w:t>
            </w:r>
          </w:p>
        </w:tc>
        <w:tc>
          <w:tcPr>
            <w:tcW w:w="437" w:type="pct"/>
            <w:tcBorders>
              <w:top w:val="nil"/>
              <w:left w:val="nil"/>
              <w:bottom w:val="single" w:sz="4" w:space="0" w:color="auto"/>
              <w:right w:val="single" w:sz="4" w:space="0" w:color="auto"/>
            </w:tcBorders>
            <w:shd w:val="clear" w:color="auto" w:fill="auto"/>
            <w:noWrap/>
            <w:vAlign w:val="center"/>
            <w:hideMark/>
          </w:tcPr>
          <w:p w14:paraId="23D09F9E"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1.59</w:t>
            </w:r>
          </w:p>
        </w:tc>
        <w:tc>
          <w:tcPr>
            <w:tcW w:w="437" w:type="pct"/>
            <w:tcBorders>
              <w:top w:val="nil"/>
              <w:left w:val="nil"/>
              <w:bottom w:val="single" w:sz="4" w:space="0" w:color="auto"/>
              <w:right w:val="single" w:sz="4" w:space="0" w:color="auto"/>
            </w:tcBorders>
            <w:shd w:val="clear" w:color="auto" w:fill="auto"/>
            <w:noWrap/>
            <w:vAlign w:val="center"/>
            <w:hideMark/>
          </w:tcPr>
          <w:p w14:paraId="158845AB"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0.63</w:t>
            </w:r>
          </w:p>
        </w:tc>
        <w:tc>
          <w:tcPr>
            <w:tcW w:w="439" w:type="pct"/>
            <w:tcBorders>
              <w:top w:val="nil"/>
              <w:left w:val="nil"/>
              <w:bottom w:val="single" w:sz="4" w:space="0" w:color="auto"/>
              <w:right w:val="single" w:sz="4" w:space="0" w:color="auto"/>
            </w:tcBorders>
            <w:shd w:val="clear" w:color="auto" w:fill="auto"/>
            <w:noWrap/>
            <w:vAlign w:val="center"/>
            <w:hideMark/>
          </w:tcPr>
          <w:p w14:paraId="27E57FB9"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-1.90</w:t>
            </w:r>
          </w:p>
        </w:tc>
        <w:tc>
          <w:tcPr>
            <w:tcW w:w="1495" w:type="pct"/>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A61A471" w14:textId="09C333F4"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 xml:space="preserve">+/- 0.75 MU, i.e., +/- </w:t>
            </w:r>
            <w:r w:rsidR="00C8456C" w:rsidRPr="008A74FA">
              <w:rPr>
                <w:rFonts w:ascii="Arial" w:eastAsia="等线" w:hAnsi="Arial" w:cs="Arial"/>
                <w:color w:val="0070C0"/>
                <w:sz w:val="16"/>
                <w:szCs w:val="16"/>
                <w:lang w:val="en-US" w:eastAsia="zh-CN"/>
              </w:rPr>
              <w:t>1.96</w:t>
            </w:r>
            <w:r w:rsidRPr="008A74FA">
              <w:rPr>
                <w:rFonts w:ascii="Arial" w:eastAsia="等线" w:hAnsi="Arial" w:cs="Arial"/>
                <w:color w:val="0070C0"/>
                <w:sz w:val="16"/>
                <w:szCs w:val="16"/>
                <w:lang w:val="en-US" w:eastAsia="zh-CN"/>
              </w:rPr>
              <w:t xml:space="preserve"> dB</w:t>
            </w:r>
          </w:p>
        </w:tc>
      </w:tr>
      <w:tr w:rsidR="009A2B1D" w:rsidRPr="009A2B1D" w14:paraId="126C8D12" w14:textId="77777777" w:rsidTr="00240DFA">
        <w:trPr>
          <w:trHeight w:val="283"/>
          <w:jc w:val="center"/>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144423FE"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PAD_2</w:t>
            </w:r>
          </w:p>
        </w:tc>
        <w:tc>
          <w:tcPr>
            <w:tcW w:w="403" w:type="pct"/>
            <w:tcBorders>
              <w:top w:val="nil"/>
              <w:left w:val="nil"/>
              <w:bottom w:val="single" w:sz="4" w:space="0" w:color="auto"/>
              <w:right w:val="single" w:sz="4" w:space="0" w:color="auto"/>
            </w:tcBorders>
            <w:shd w:val="clear" w:color="auto" w:fill="auto"/>
            <w:noWrap/>
            <w:vAlign w:val="center"/>
            <w:hideMark/>
          </w:tcPr>
          <w:p w14:paraId="15258A56"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n28</w:t>
            </w:r>
          </w:p>
        </w:tc>
        <w:tc>
          <w:tcPr>
            <w:tcW w:w="437" w:type="pct"/>
            <w:tcBorders>
              <w:top w:val="nil"/>
              <w:left w:val="nil"/>
              <w:bottom w:val="single" w:sz="4" w:space="0" w:color="auto"/>
              <w:right w:val="single" w:sz="4" w:space="0" w:color="auto"/>
            </w:tcBorders>
            <w:shd w:val="clear" w:color="auto" w:fill="auto"/>
            <w:noWrap/>
            <w:vAlign w:val="center"/>
            <w:hideMark/>
          </w:tcPr>
          <w:p w14:paraId="5C38CE85"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0.64</w:t>
            </w:r>
          </w:p>
        </w:tc>
        <w:tc>
          <w:tcPr>
            <w:tcW w:w="437" w:type="pct"/>
            <w:tcBorders>
              <w:top w:val="nil"/>
              <w:left w:val="nil"/>
              <w:bottom w:val="single" w:sz="4" w:space="0" w:color="auto"/>
              <w:right w:val="single" w:sz="4" w:space="0" w:color="auto"/>
            </w:tcBorders>
            <w:shd w:val="clear" w:color="auto" w:fill="auto"/>
            <w:noWrap/>
            <w:vAlign w:val="center"/>
            <w:hideMark/>
          </w:tcPr>
          <w:p w14:paraId="0A57B6E3"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-0.83</w:t>
            </w:r>
          </w:p>
        </w:tc>
        <w:tc>
          <w:tcPr>
            <w:tcW w:w="437" w:type="pct"/>
            <w:tcBorders>
              <w:top w:val="nil"/>
              <w:left w:val="nil"/>
              <w:bottom w:val="single" w:sz="4" w:space="0" w:color="auto"/>
              <w:right w:val="single" w:sz="4" w:space="0" w:color="auto"/>
            </w:tcBorders>
            <w:shd w:val="clear" w:color="auto" w:fill="auto"/>
            <w:noWrap/>
            <w:vAlign w:val="center"/>
            <w:hideMark/>
          </w:tcPr>
          <w:p w14:paraId="620FCB86"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-2.00</w:t>
            </w:r>
          </w:p>
        </w:tc>
        <w:tc>
          <w:tcPr>
            <w:tcW w:w="437" w:type="pct"/>
            <w:tcBorders>
              <w:top w:val="nil"/>
              <w:left w:val="nil"/>
              <w:bottom w:val="single" w:sz="4" w:space="0" w:color="auto"/>
              <w:right w:val="single" w:sz="4" w:space="0" w:color="auto"/>
            </w:tcBorders>
            <w:shd w:val="clear" w:color="auto" w:fill="auto"/>
            <w:noWrap/>
            <w:vAlign w:val="center"/>
            <w:hideMark/>
          </w:tcPr>
          <w:p w14:paraId="12FFC234"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1.60</w:t>
            </w:r>
          </w:p>
        </w:tc>
        <w:tc>
          <w:tcPr>
            <w:tcW w:w="437" w:type="pct"/>
            <w:tcBorders>
              <w:top w:val="nil"/>
              <w:left w:val="nil"/>
              <w:bottom w:val="single" w:sz="4" w:space="0" w:color="auto"/>
              <w:right w:val="single" w:sz="4" w:space="0" w:color="auto"/>
            </w:tcBorders>
            <w:shd w:val="clear" w:color="auto" w:fill="auto"/>
            <w:noWrap/>
            <w:vAlign w:val="center"/>
            <w:hideMark/>
          </w:tcPr>
          <w:p w14:paraId="78C9F54B"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1.24</w:t>
            </w:r>
          </w:p>
        </w:tc>
        <w:tc>
          <w:tcPr>
            <w:tcW w:w="439" w:type="pct"/>
            <w:tcBorders>
              <w:top w:val="nil"/>
              <w:left w:val="nil"/>
              <w:bottom w:val="single" w:sz="4" w:space="0" w:color="auto"/>
              <w:right w:val="single" w:sz="4" w:space="0" w:color="auto"/>
            </w:tcBorders>
            <w:shd w:val="clear" w:color="auto" w:fill="auto"/>
            <w:noWrap/>
            <w:vAlign w:val="center"/>
            <w:hideMark/>
          </w:tcPr>
          <w:p w14:paraId="76D4251F"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8A74FA">
              <w:rPr>
                <w:rFonts w:ascii="Arial" w:eastAsia="等线" w:hAnsi="Arial" w:cs="Arial"/>
                <w:color w:val="0070C0"/>
                <w:sz w:val="16"/>
                <w:szCs w:val="16"/>
                <w:lang w:val="en-US" w:eastAsia="zh-CN"/>
              </w:rPr>
              <w:t>-0.64</w:t>
            </w:r>
          </w:p>
        </w:tc>
        <w:tc>
          <w:tcPr>
            <w:tcW w:w="1495" w:type="pct"/>
            <w:gridSpan w:val="3"/>
            <w:vMerge/>
            <w:tcBorders>
              <w:top w:val="nil"/>
              <w:left w:val="nil"/>
              <w:bottom w:val="single" w:sz="4" w:space="0" w:color="auto"/>
              <w:right w:val="single" w:sz="4" w:space="0" w:color="auto"/>
            </w:tcBorders>
            <w:vAlign w:val="center"/>
            <w:hideMark/>
          </w:tcPr>
          <w:p w14:paraId="43A0FF3D" w14:textId="77777777" w:rsidR="009A2B1D" w:rsidRPr="008A74FA"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p>
        </w:tc>
      </w:tr>
      <w:tr w:rsidR="009A2B1D" w:rsidRPr="009A2B1D" w14:paraId="4136ABFC" w14:textId="77777777" w:rsidTr="00240DFA">
        <w:trPr>
          <w:trHeight w:val="283"/>
          <w:jc w:val="center"/>
        </w:trPr>
        <w:tc>
          <w:tcPr>
            <w:tcW w:w="478" w:type="pct"/>
            <w:tcBorders>
              <w:top w:val="nil"/>
              <w:left w:val="single" w:sz="4" w:space="0" w:color="auto"/>
              <w:bottom w:val="single" w:sz="4" w:space="0" w:color="auto"/>
              <w:right w:val="single" w:sz="4" w:space="0" w:color="auto"/>
            </w:tcBorders>
            <w:shd w:val="clear" w:color="auto" w:fill="auto"/>
            <w:noWrap/>
            <w:vAlign w:val="center"/>
            <w:hideMark/>
          </w:tcPr>
          <w:p w14:paraId="696CB112"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PAD_3</w:t>
            </w:r>
          </w:p>
        </w:tc>
        <w:tc>
          <w:tcPr>
            <w:tcW w:w="403" w:type="pct"/>
            <w:tcBorders>
              <w:top w:val="nil"/>
              <w:left w:val="nil"/>
              <w:bottom w:val="single" w:sz="4" w:space="0" w:color="auto"/>
              <w:right w:val="single" w:sz="4" w:space="0" w:color="auto"/>
            </w:tcBorders>
            <w:shd w:val="clear" w:color="auto" w:fill="auto"/>
            <w:noWrap/>
            <w:vAlign w:val="center"/>
            <w:hideMark/>
          </w:tcPr>
          <w:p w14:paraId="09D1EEF6"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n28</w:t>
            </w:r>
          </w:p>
        </w:tc>
        <w:tc>
          <w:tcPr>
            <w:tcW w:w="437" w:type="pct"/>
            <w:tcBorders>
              <w:top w:val="nil"/>
              <w:left w:val="nil"/>
              <w:bottom w:val="single" w:sz="4" w:space="0" w:color="auto"/>
              <w:right w:val="single" w:sz="4" w:space="0" w:color="auto"/>
            </w:tcBorders>
            <w:shd w:val="clear" w:color="auto" w:fill="auto"/>
            <w:noWrap/>
            <w:vAlign w:val="center"/>
            <w:hideMark/>
          </w:tcPr>
          <w:p w14:paraId="55C90AAA"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1.38</w:t>
            </w:r>
          </w:p>
        </w:tc>
        <w:tc>
          <w:tcPr>
            <w:tcW w:w="437" w:type="pct"/>
            <w:tcBorders>
              <w:top w:val="nil"/>
              <w:left w:val="nil"/>
              <w:bottom w:val="single" w:sz="4" w:space="0" w:color="auto"/>
              <w:right w:val="single" w:sz="4" w:space="0" w:color="auto"/>
            </w:tcBorders>
            <w:shd w:val="clear" w:color="auto" w:fill="auto"/>
            <w:noWrap/>
            <w:vAlign w:val="center"/>
            <w:hideMark/>
          </w:tcPr>
          <w:p w14:paraId="1CAAF78C"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-1.69</w:t>
            </w:r>
          </w:p>
        </w:tc>
        <w:tc>
          <w:tcPr>
            <w:tcW w:w="437" w:type="pct"/>
            <w:tcBorders>
              <w:top w:val="nil"/>
              <w:left w:val="nil"/>
              <w:bottom w:val="single" w:sz="4" w:space="0" w:color="auto"/>
              <w:right w:val="single" w:sz="4" w:space="0" w:color="auto"/>
            </w:tcBorders>
            <w:shd w:val="clear" w:color="auto" w:fill="auto"/>
            <w:noWrap/>
            <w:vAlign w:val="center"/>
            <w:hideMark/>
          </w:tcPr>
          <w:p w14:paraId="65E77CE4"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-1.59</w:t>
            </w:r>
          </w:p>
        </w:tc>
        <w:tc>
          <w:tcPr>
            <w:tcW w:w="437" w:type="pct"/>
            <w:tcBorders>
              <w:top w:val="nil"/>
              <w:left w:val="nil"/>
              <w:bottom w:val="single" w:sz="4" w:space="0" w:color="auto"/>
              <w:right w:val="single" w:sz="4" w:space="0" w:color="auto"/>
            </w:tcBorders>
            <w:shd w:val="clear" w:color="auto" w:fill="auto"/>
            <w:noWrap/>
            <w:vAlign w:val="center"/>
            <w:hideMark/>
          </w:tcPr>
          <w:p w14:paraId="7CAF1828"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1.46</w:t>
            </w:r>
          </w:p>
        </w:tc>
        <w:tc>
          <w:tcPr>
            <w:tcW w:w="437" w:type="pct"/>
            <w:tcBorders>
              <w:top w:val="nil"/>
              <w:left w:val="nil"/>
              <w:bottom w:val="single" w:sz="4" w:space="0" w:color="auto"/>
              <w:right w:val="single" w:sz="4" w:space="0" w:color="auto"/>
            </w:tcBorders>
            <w:shd w:val="clear" w:color="auto" w:fill="auto"/>
            <w:noWrap/>
            <w:vAlign w:val="center"/>
            <w:hideMark/>
          </w:tcPr>
          <w:p w14:paraId="643EB4DC"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1.15</w:t>
            </w:r>
          </w:p>
        </w:tc>
        <w:tc>
          <w:tcPr>
            <w:tcW w:w="439" w:type="pct"/>
            <w:tcBorders>
              <w:top w:val="nil"/>
              <w:left w:val="nil"/>
              <w:bottom w:val="single" w:sz="4" w:space="0" w:color="auto"/>
              <w:right w:val="single" w:sz="4" w:space="0" w:color="auto"/>
            </w:tcBorders>
            <w:shd w:val="clear" w:color="auto" w:fill="auto"/>
            <w:noWrap/>
            <w:vAlign w:val="center"/>
            <w:hideMark/>
          </w:tcPr>
          <w:p w14:paraId="54AD3F5A"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r w:rsidRPr="009A2B1D">
              <w:rPr>
                <w:rFonts w:ascii="Arial" w:eastAsia="等线" w:hAnsi="Arial" w:cs="Arial"/>
                <w:color w:val="0070C0"/>
                <w:sz w:val="16"/>
                <w:szCs w:val="16"/>
                <w:lang w:val="en-US" w:eastAsia="zh-CN"/>
              </w:rPr>
              <w:t>-0.71</w:t>
            </w:r>
          </w:p>
        </w:tc>
        <w:tc>
          <w:tcPr>
            <w:tcW w:w="1495" w:type="pct"/>
            <w:gridSpan w:val="3"/>
            <w:vMerge/>
            <w:tcBorders>
              <w:top w:val="nil"/>
              <w:left w:val="nil"/>
              <w:bottom w:val="single" w:sz="4" w:space="0" w:color="auto"/>
              <w:right w:val="single" w:sz="4" w:space="0" w:color="auto"/>
            </w:tcBorders>
            <w:vAlign w:val="center"/>
            <w:hideMark/>
          </w:tcPr>
          <w:p w14:paraId="15643AF6" w14:textId="77777777" w:rsidR="009A2B1D" w:rsidRPr="009A2B1D" w:rsidRDefault="009A2B1D" w:rsidP="00240DFA">
            <w:pPr>
              <w:overflowPunct/>
              <w:autoSpaceDE/>
              <w:autoSpaceDN/>
              <w:adjustRightInd/>
              <w:spacing w:after="0"/>
              <w:jc w:val="center"/>
              <w:textAlignment w:val="auto"/>
              <w:rPr>
                <w:rFonts w:ascii="Arial" w:eastAsia="等线" w:hAnsi="Arial" w:cs="Arial"/>
                <w:color w:val="0070C0"/>
                <w:sz w:val="16"/>
                <w:szCs w:val="16"/>
                <w:lang w:val="en-US" w:eastAsia="zh-CN"/>
              </w:rPr>
            </w:pPr>
          </w:p>
        </w:tc>
      </w:tr>
    </w:tbl>
    <w:p w14:paraId="4D082924" w14:textId="77777777" w:rsidR="00921266" w:rsidRPr="005C43EC" w:rsidRDefault="00921266" w:rsidP="00921266">
      <w:pPr>
        <w:rPr>
          <w:rFonts w:eastAsia="Heiti SC Light"/>
          <w:bCs/>
          <w:lang w:eastAsia="zh-CN"/>
        </w:rPr>
      </w:pPr>
    </w:p>
    <w:p w14:paraId="4D1F29FC" w14:textId="77777777" w:rsidR="00921266" w:rsidRPr="00A07AF8" w:rsidRDefault="00921266" w:rsidP="00921266">
      <w:pPr>
        <w:jc w:val="center"/>
        <w:rPr>
          <w:rFonts w:eastAsia="Heiti SC Light"/>
          <w:lang w:eastAsia="zh-CN"/>
        </w:rPr>
      </w:pPr>
      <w:r>
        <w:rPr>
          <w:noProof/>
        </w:rPr>
        <w:drawing>
          <wp:inline distT="0" distB="0" distL="0" distR="0" wp14:anchorId="31F85371" wp14:editId="0A1AF94B">
            <wp:extent cx="4861393" cy="1867711"/>
            <wp:effectExtent l="0" t="0" r="0" b="0"/>
            <wp:docPr id="17594241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424197" name=""/>
                    <pic:cNvPicPr/>
                  </pic:nvPicPr>
                  <pic:blipFill>
                    <a:blip r:embed="rId8"/>
                    <a:stretch>
                      <a:fillRect/>
                    </a:stretch>
                  </pic:blipFill>
                  <pic:spPr>
                    <a:xfrm>
                      <a:off x="0" y="0"/>
                      <a:ext cx="4887465" cy="1877727"/>
                    </a:xfrm>
                    <a:prstGeom prst="rect">
                      <a:avLst/>
                    </a:prstGeom>
                  </pic:spPr>
                </pic:pic>
              </a:graphicData>
            </a:graphic>
          </wp:inline>
        </w:drawing>
      </w:r>
    </w:p>
    <w:p w14:paraId="3F9A9591" w14:textId="25DD90D1" w:rsidR="00921266" w:rsidRPr="00FB07E2" w:rsidRDefault="00921266" w:rsidP="00921266">
      <w:pPr>
        <w:jc w:val="center"/>
        <w:rPr>
          <w:rFonts w:eastAsia="Heiti SC Light"/>
          <w:bCs/>
          <w:color w:val="0070C0"/>
          <w:lang w:val="en-US" w:eastAsia="zh-CN"/>
        </w:rPr>
      </w:pPr>
      <w:r w:rsidRPr="00FB07E2">
        <w:rPr>
          <w:rFonts w:eastAsia="Heiti SC Light"/>
          <w:bCs/>
          <w:color w:val="0070C0"/>
          <w:lang w:eastAsia="zh-CN"/>
        </w:rPr>
        <w:t>Figure 2. TRMS measurement results from 6 labs (without systematic offsets)</w:t>
      </w:r>
    </w:p>
    <w:p w14:paraId="2868C088" w14:textId="77777777" w:rsidR="00921266" w:rsidRDefault="00921266" w:rsidP="00921266">
      <w:pPr>
        <w:jc w:val="center"/>
        <w:rPr>
          <w:rFonts w:eastAsia="Heiti SC Light"/>
          <w:bCs/>
          <w:lang w:eastAsia="zh-CN"/>
        </w:rPr>
      </w:pPr>
      <w:r>
        <w:rPr>
          <w:noProof/>
        </w:rPr>
        <w:drawing>
          <wp:inline distT="0" distB="0" distL="0" distR="0" wp14:anchorId="5FB446B4" wp14:editId="22095B75">
            <wp:extent cx="4872397" cy="1866379"/>
            <wp:effectExtent l="0" t="0" r="4445" b="635"/>
            <wp:docPr id="18875916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591608" name=""/>
                    <pic:cNvPicPr/>
                  </pic:nvPicPr>
                  <pic:blipFill>
                    <a:blip r:embed="rId9"/>
                    <a:stretch>
                      <a:fillRect/>
                    </a:stretch>
                  </pic:blipFill>
                  <pic:spPr>
                    <a:xfrm>
                      <a:off x="0" y="0"/>
                      <a:ext cx="4902935" cy="1878077"/>
                    </a:xfrm>
                    <a:prstGeom prst="rect">
                      <a:avLst/>
                    </a:prstGeom>
                  </pic:spPr>
                </pic:pic>
              </a:graphicData>
            </a:graphic>
          </wp:inline>
        </w:drawing>
      </w:r>
    </w:p>
    <w:p w14:paraId="55AEE79D" w14:textId="40096C08" w:rsidR="00921266" w:rsidRPr="00FB07E2" w:rsidRDefault="00921266" w:rsidP="00921266">
      <w:pPr>
        <w:jc w:val="center"/>
        <w:rPr>
          <w:rFonts w:eastAsia="Heiti SC Light"/>
          <w:bCs/>
          <w:color w:val="0070C0"/>
          <w:lang w:eastAsia="zh-CN"/>
        </w:rPr>
      </w:pPr>
      <w:r w:rsidRPr="00FB07E2">
        <w:rPr>
          <w:rFonts w:eastAsia="Heiti SC Light"/>
          <w:bCs/>
          <w:color w:val="0070C0"/>
          <w:lang w:eastAsia="zh-CN"/>
        </w:rPr>
        <w:t>Figure 3. Deviations between TRMS measurement results from each lab and reference values (without systematic offsets)</w:t>
      </w:r>
    </w:p>
    <w:p w14:paraId="0FA1AAED" w14:textId="77777777" w:rsidR="00726768" w:rsidRPr="009A2B1D" w:rsidRDefault="00726768" w:rsidP="00A014D2">
      <w:pPr>
        <w:rPr>
          <w:rFonts w:eastAsiaTheme="minorEastAsia"/>
          <w:bCs/>
          <w:i/>
          <w:iCs/>
          <w:color w:val="0070C0"/>
          <w:lang w:eastAsia="zh-CN"/>
        </w:rPr>
      </w:pPr>
    </w:p>
    <w:p w14:paraId="3019A212" w14:textId="77777777" w:rsidR="00C4591E" w:rsidRPr="008A74FA" w:rsidRDefault="00000000">
      <w:pPr>
        <w:rPr>
          <w:b/>
          <w:lang w:eastAsia="zh-CN"/>
        </w:rPr>
      </w:pPr>
      <w:r w:rsidRPr="008A74FA">
        <w:rPr>
          <w:b/>
          <w:lang w:eastAsia="zh-CN"/>
        </w:rPr>
        <w:t>Agreement:</w:t>
      </w:r>
    </w:p>
    <w:p w14:paraId="626B5BA9" w14:textId="4ED73D80" w:rsidR="00C4591E" w:rsidRPr="008A74FA" w:rsidRDefault="008E69EC">
      <w:pPr>
        <w:pStyle w:val="afc"/>
        <w:numPr>
          <w:ilvl w:val="0"/>
          <w:numId w:val="1"/>
        </w:numPr>
        <w:overflowPunct/>
        <w:autoSpaceDE/>
        <w:autoSpaceDN/>
        <w:adjustRightInd/>
        <w:spacing w:after="120"/>
        <w:ind w:left="720" w:firstLineChars="0"/>
        <w:textAlignment w:val="auto"/>
        <w:rPr>
          <w:rFonts w:eastAsia="宋体"/>
          <w:szCs w:val="24"/>
          <w:lang w:eastAsia="zh-CN"/>
        </w:rPr>
      </w:pPr>
      <w:r w:rsidRPr="008A74FA">
        <w:rPr>
          <w:rFonts w:eastAsia="宋体"/>
          <w:szCs w:val="24"/>
          <w:lang w:eastAsia="zh-CN"/>
        </w:rPr>
        <w:t>Based on the analysis in R4-2400033, t</w:t>
      </w:r>
      <w:r w:rsidR="00D8280D" w:rsidRPr="008A74FA">
        <w:rPr>
          <w:rFonts w:eastAsia="宋体"/>
          <w:szCs w:val="24"/>
          <w:lang w:eastAsia="zh-CN"/>
        </w:rPr>
        <w:t>he 1</w:t>
      </w:r>
      <w:r w:rsidR="00D8280D" w:rsidRPr="008A74FA">
        <w:rPr>
          <w:rFonts w:eastAsia="宋体"/>
          <w:szCs w:val="24"/>
          <w:vertAlign w:val="superscript"/>
          <w:lang w:eastAsia="zh-CN"/>
        </w:rPr>
        <w:t>st</w:t>
      </w:r>
      <w:r w:rsidR="00D8280D" w:rsidRPr="008A74FA">
        <w:rPr>
          <w:rFonts w:eastAsia="宋体"/>
          <w:szCs w:val="24"/>
          <w:lang w:eastAsia="zh-CN"/>
        </w:rPr>
        <w:t xml:space="preserve"> round Rel-18 FR1 MIMO OTA lab alignment is concluded with the following outcome</w:t>
      </w:r>
      <w:r w:rsidRPr="008A74FA">
        <w:rPr>
          <w:rFonts w:eastAsia="宋体"/>
          <w:szCs w:val="24"/>
          <w:lang w:eastAsia="zh-CN"/>
        </w:rPr>
        <w:t xml:space="preserve">: </w:t>
      </w:r>
    </w:p>
    <w:p w14:paraId="2CD90712" w14:textId="1BD7C56D" w:rsidR="0019199F" w:rsidRPr="008A74FA" w:rsidRDefault="0019199F" w:rsidP="0019199F">
      <w:pPr>
        <w:pStyle w:val="afc"/>
        <w:numPr>
          <w:ilvl w:val="1"/>
          <w:numId w:val="1"/>
        </w:numPr>
        <w:overflowPunct/>
        <w:autoSpaceDE/>
        <w:autoSpaceDN/>
        <w:adjustRightInd/>
        <w:spacing w:after="120"/>
        <w:ind w:firstLineChars="0"/>
        <w:textAlignment w:val="auto"/>
        <w:rPr>
          <w:rFonts w:eastAsia="宋体"/>
          <w:szCs w:val="24"/>
          <w:lang w:eastAsia="zh-CN"/>
        </w:rPr>
      </w:pPr>
      <w:r w:rsidRPr="008A74FA">
        <w:rPr>
          <w:rFonts w:eastAsia="宋体" w:hint="eastAsia"/>
          <w:szCs w:val="24"/>
          <w:lang w:eastAsia="zh-CN"/>
        </w:rPr>
        <w:lastRenderedPageBreak/>
        <w:t>5</w:t>
      </w:r>
      <w:r w:rsidRPr="008A74FA">
        <w:rPr>
          <w:rFonts w:eastAsia="宋体"/>
          <w:szCs w:val="24"/>
          <w:lang w:eastAsia="zh-CN"/>
        </w:rPr>
        <w:t xml:space="preserve"> labs are aligned in the 1</w:t>
      </w:r>
      <w:r w:rsidRPr="008A74FA">
        <w:rPr>
          <w:rFonts w:eastAsia="宋体"/>
          <w:szCs w:val="24"/>
          <w:vertAlign w:val="superscript"/>
          <w:lang w:eastAsia="zh-CN"/>
        </w:rPr>
        <w:t>st</w:t>
      </w:r>
      <w:r w:rsidRPr="008A74FA">
        <w:rPr>
          <w:rFonts w:eastAsia="宋体"/>
          <w:szCs w:val="24"/>
          <w:lang w:eastAsia="zh-CN"/>
        </w:rPr>
        <w:t xml:space="preserve"> round.</w:t>
      </w:r>
    </w:p>
    <w:p w14:paraId="07426062" w14:textId="5CF9B0B9" w:rsidR="0019199F" w:rsidRPr="008A74FA" w:rsidRDefault="0019199F" w:rsidP="0019199F">
      <w:pPr>
        <w:pStyle w:val="afc"/>
        <w:numPr>
          <w:ilvl w:val="0"/>
          <w:numId w:val="1"/>
        </w:numPr>
        <w:overflowPunct/>
        <w:autoSpaceDE/>
        <w:autoSpaceDN/>
        <w:adjustRightInd/>
        <w:spacing w:after="120"/>
        <w:ind w:left="720" w:firstLineChars="0"/>
        <w:textAlignment w:val="auto"/>
        <w:rPr>
          <w:rFonts w:eastAsia="宋体"/>
          <w:szCs w:val="24"/>
          <w:lang w:eastAsia="zh-CN"/>
        </w:rPr>
      </w:pPr>
      <w:r w:rsidRPr="008A74FA">
        <w:rPr>
          <w:rFonts w:eastAsia="宋体" w:hint="eastAsia"/>
          <w:szCs w:val="24"/>
          <w:lang w:eastAsia="zh-CN"/>
        </w:rPr>
        <w:t>T</w:t>
      </w:r>
      <w:r w:rsidRPr="008A74FA">
        <w:rPr>
          <w:rFonts w:eastAsia="宋体"/>
          <w:szCs w:val="24"/>
          <w:lang w:eastAsia="zh-CN"/>
        </w:rPr>
        <w:t xml:space="preserve">he remaining lab </w:t>
      </w:r>
      <w:r w:rsidR="00A33023" w:rsidRPr="008A74FA">
        <w:rPr>
          <w:rFonts w:eastAsia="宋体"/>
          <w:szCs w:val="24"/>
          <w:lang w:eastAsia="zh-CN"/>
        </w:rPr>
        <w:t xml:space="preserve">can resubmit the </w:t>
      </w:r>
      <w:r w:rsidR="005B4875" w:rsidRPr="008A74FA">
        <w:rPr>
          <w:rFonts w:eastAsia="宋体"/>
          <w:szCs w:val="24"/>
          <w:lang w:eastAsia="zh-CN"/>
        </w:rPr>
        <w:t xml:space="preserve">PAD </w:t>
      </w:r>
      <w:r w:rsidR="00A33023" w:rsidRPr="008A74FA">
        <w:rPr>
          <w:rFonts w:eastAsia="宋体"/>
          <w:szCs w:val="24"/>
          <w:lang w:eastAsia="zh-CN"/>
        </w:rPr>
        <w:t>measurement result at the next meeting</w:t>
      </w:r>
      <w:r w:rsidR="005B4875" w:rsidRPr="008A74FA">
        <w:rPr>
          <w:rFonts w:eastAsia="宋体"/>
          <w:szCs w:val="24"/>
          <w:lang w:eastAsia="zh-CN"/>
        </w:rPr>
        <w:t xml:space="preserve"> and be confirmed as an aligned lab</w:t>
      </w:r>
      <w:r w:rsidR="00A33023" w:rsidRPr="008A74FA">
        <w:rPr>
          <w:rFonts w:eastAsia="宋体"/>
          <w:szCs w:val="24"/>
          <w:lang w:eastAsia="zh-CN"/>
        </w:rPr>
        <w:t xml:space="preserve">, without affecting the conclusion that </w:t>
      </w:r>
      <w:r w:rsidR="00640572" w:rsidRPr="008A74FA">
        <w:rPr>
          <w:rFonts w:eastAsia="宋体"/>
          <w:szCs w:val="24"/>
          <w:lang w:eastAsia="zh-CN"/>
        </w:rPr>
        <w:t xml:space="preserve">the </w:t>
      </w:r>
      <w:r w:rsidR="00A33023" w:rsidRPr="008A74FA">
        <w:rPr>
          <w:rFonts w:eastAsia="宋体"/>
          <w:szCs w:val="24"/>
          <w:lang w:eastAsia="zh-CN"/>
        </w:rPr>
        <w:t xml:space="preserve">5 labs are aligned. </w:t>
      </w:r>
    </w:p>
    <w:p w14:paraId="4BA85B67" w14:textId="77777777" w:rsidR="00C4591E" w:rsidRDefault="00C4591E">
      <w:pPr>
        <w:rPr>
          <w:rFonts w:eastAsiaTheme="minorEastAsia"/>
          <w:lang w:val="en-US"/>
        </w:rPr>
      </w:pPr>
    </w:p>
    <w:p w14:paraId="24DC5522" w14:textId="77777777" w:rsidR="00C4591E" w:rsidRDefault="00000000">
      <w:pPr>
        <w:pStyle w:val="3"/>
        <w:rPr>
          <w:sz w:val="24"/>
          <w:szCs w:val="16"/>
          <w:lang w:val="en-US"/>
        </w:rPr>
      </w:pPr>
      <w:r>
        <w:rPr>
          <w:sz w:val="24"/>
          <w:szCs w:val="16"/>
        </w:rPr>
        <w:t xml:space="preserve">Sub-topic 1-4 </w:t>
      </w:r>
      <w:r>
        <w:rPr>
          <w:sz w:val="24"/>
          <w:szCs w:val="16"/>
          <w:lang w:val="en-US"/>
        </w:rPr>
        <w:t xml:space="preserve">FR1 </w:t>
      </w:r>
      <w:r>
        <w:rPr>
          <w:rFonts w:hint="eastAsia"/>
          <w:sz w:val="24"/>
          <w:szCs w:val="16"/>
          <w:lang w:val="en-US"/>
        </w:rPr>
        <w:t>MIMO</w:t>
      </w:r>
      <w:r>
        <w:rPr>
          <w:sz w:val="24"/>
          <w:szCs w:val="16"/>
          <w:lang w:val="en-US"/>
        </w:rPr>
        <w:t xml:space="preserve"> </w:t>
      </w:r>
      <w:r>
        <w:rPr>
          <w:rFonts w:hint="eastAsia"/>
          <w:sz w:val="24"/>
          <w:szCs w:val="16"/>
          <w:lang w:val="en-US"/>
        </w:rPr>
        <w:t>OTA</w:t>
      </w:r>
      <w:r>
        <w:rPr>
          <w:sz w:val="24"/>
          <w:szCs w:val="16"/>
          <w:lang w:val="en-US"/>
        </w:rPr>
        <w:t xml:space="preserve"> requirements related work</w:t>
      </w:r>
    </w:p>
    <w:p w14:paraId="49E8B03F" w14:textId="3FEECA76" w:rsidR="009A3963" w:rsidRDefault="009A3963" w:rsidP="009A3963">
      <w:pPr>
        <w:rPr>
          <w:rFonts w:eastAsiaTheme="minorEastAsia"/>
          <w:b/>
          <w:u w:val="single"/>
          <w:lang w:eastAsia="zh-CN"/>
        </w:rPr>
      </w:pPr>
      <w:r>
        <w:rPr>
          <w:b/>
          <w:u w:val="single"/>
          <w:lang w:eastAsia="ko-KR"/>
        </w:rPr>
        <w:t>Issue 1-4-</w:t>
      </w:r>
      <w:r>
        <w:rPr>
          <w:b/>
          <w:u w:val="single"/>
          <w:lang w:eastAsia="zh-CN"/>
        </w:rPr>
        <w:t>1</w:t>
      </w:r>
      <w:r>
        <w:rPr>
          <w:b/>
          <w:u w:val="single"/>
          <w:lang w:eastAsia="ko-KR"/>
        </w:rPr>
        <w:t xml:space="preserve">: </w:t>
      </w:r>
      <w:r>
        <w:rPr>
          <w:rFonts w:eastAsiaTheme="minorEastAsia"/>
          <w:b/>
          <w:u w:val="single"/>
          <w:lang w:eastAsia="zh-CN"/>
        </w:rPr>
        <w:t>Thresholds of data pool for specifying FR1 MIMO OTA requirements</w:t>
      </w:r>
    </w:p>
    <w:p w14:paraId="344B19AE" w14:textId="77777777" w:rsidR="009A3963" w:rsidRPr="009A3963" w:rsidRDefault="009A3963" w:rsidP="009A3963">
      <w:pPr>
        <w:spacing w:after="120"/>
        <w:rPr>
          <w:szCs w:val="24"/>
          <w:lang w:eastAsia="zh-CN"/>
        </w:rPr>
      </w:pPr>
      <w:r w:rsidRPr="009A3963">
        <w:rPr>
          <w:rFonts w:hint="eastAsia"/>
          <w:szCs w:val="24"/>
          <w:lang w:eastAsia="zh-CN"/>
        </w:rPr>
        <w:t>A</w:t>
      </w:r>
      <w:r w:rsidRPr="009A3963">
        <w:rPr>
          <w:szCs w:val="24"/>
          <w:lang w:eastAsia="zh-CN"/>
        </w:rPr>
        <w:t xml:space="preserve">greements: </w:t>
      </w:r>
    </w:p>
    <w:p w14:paraId="4024EA00" w14:textId="7D71A914" w:rsidR="009A3963" w:rsidRPr="009A3963" w:rsidRDefault="009A3963" w:rsidP="007C7DD0">
      <w:pPr>
        <w:pStyle w:val="afc"/>
        <w:numPr>
          <w:ilvl w:val="0"/>
          <w:numId w:val="1"/>
        </w:numPr>
        <w:overflowPunct/>
        <w:autoSpaceDE/>
        <w:autoSpaceDN/>
        <w:adjustRightInd/>
        <w:spacing w:after="120"/>
        <w:ind w:left="720" w:firstLineChars="0"/>
        <w:textAlignment w:val="auto"/>
        <w:rPr>
          <w:rFonts w:eastAsia="宋体"/>
          <w:szCs w:val="24"/>
          <w:lang w:eastAsia="zh-CN"/>
        </w:rPr>
      </w:pPr>
      <w:r w:rsidRPr="009A3963">
        <w:rPr>
          <w:rFonts w:eastAsia="宋体"/>
          <w:szCs w:val="24"/>
          <w:lang w:eastAsia="zh-CN"/>
        </w:rPr>
        <w:t>Threshold</w:t>
      </w:r>
      <w:r w:rsidR="00096B74">
        <w:rPr>
          <w:rFonts w:eastAsia="宋体"/>
          <w:szCs w:val="24"/>
          <w:lang w:eastAsia="zh-CN"/>
        </w:rPr>
        <w:t>s</w:t>
      </w:r>
      <w:r w:rsidRPr="009A3963">
        <w:rPr>
          <w:rFonts w:eastAsia="宋体"/>
          <w:szCs w:val="24"/>
          <w:lang w:eastAsia="zh-CN"/>
        </w:rPr>
        <w:t xml:space="preserve"> for specifying FR1 MIMO OTA performance requirement:</w:t>
      </w:r>
    </w:p>
    <w:p w14:paraId="6331C7E8" w14:textId="77777777" w:rsidR="009A3963" w:rsidRPr="009A3963" w:rsidRDefault="009A3963" w:rsidP="007C7DD0">
      <w:pPr>
        <w:pStyle w:val="afc"/>
        <w:numPr>
          <w:ilvl w:val="1"/>
          <w:numId w:val="1"/>
        </w:numPr>
        <w:overflowPunct/>
        <w:autoSpaceDE/>
        <w:autoSpaceDN/>
        <w:adjustRightInd/>
        <w:spacing w:after="120"/>
        <w:ind w:firstLineChars="0"/>
        <w:textAlignment w:val="auto"/>
        <w:rPr>
          <w:rFonts w:eastAsia="宋体"/>
          <w:szCs w:val="24"/>
          <w:lang w:eastAsia="zh-CN"/>
        </w:rPr>
      </w:pPr>
      <w:r w:rsidRPr="009A3963">
        <w:rPr>
          <w:rFonts w:eastAsia="宋体"/>
          <w:szCs w:val="24"/>
          <w:lang w:eastAsia="zh-CN"/>
        </w:rPr>
        <w:t>Minimum number of data: 15</w:t>
      </w:r>
    </w:p>
    <w:p w14:paraId="07CEFB2F" w14:textId="77777777" w:rsidR="009A3963" w:rsidRPr="009A3963" w:rsidRDefault="009A3963" w:rsidP="007C7DD0">
      <w:pPr>
        <w:pStyle w:val="afc"/>
        <w:numPr>
          <w:ilvl w:val="1"/>
          <w:numId w:val="1"/>
        </w:numPr>
        <w:overflowPunct/>
        <w:autoSpaceDE/>
        <w:autoSpaceDN/>
        <w:adjustRightInd/>
        <w:spacing w:after="120"/>
        <w:ind w:firstLineChars="0"/>
        <w:textAlignment w:val="auto"/>
        <w:rPr>
          <w:rFonts w:eastAsia="宋体"/>
          <w:szCs w:val="24"/>
          <w:lang w:eastAsia="zh-CN"/>
        </w:rPr>
      </w:pPr>
      <w:r w:rsidRPr="009A3963">
        <w:rPr>
          <w:rFonts w:eastAsia="宋体"/>
          <w:szCs w:val="24"/>
          <w:lang w:eastAsia="zh-CN"/>
        </w:rPr>
        <w:t>Minimum number of UE models: 12</w:t>
      </w:r>
    </w:p>
    <w:p w14:paraId="2A86DCC5" w14:textId="77777777" w:rsidR="009A3963" w:rsidRPr="009A3963" w:rsidRDefault="009A3963" w:rsidP="007C7DD0">
      <w:pPr>
        <w:pStyle w:val="afc"/>
        <w:numPr>
          <w:ilvl w:val="0"/>
          <w:numId w:val="1"/>
        </w:numPr>
        <w:overflowPunct/>
        <w:autoSpaceDE/>
        <w:autoSpaceDN/>
        <w:adjustRightInd/>
        <w:spacing w:after="120"/>
        <w:ind w:left="720" w:firstLineChars="0"/>
        <w:textAlignment w:val="auto"/>
        <w:rPr>
          <w:rFonts w:eastAsia="宋体"/>
          <w:szCs w:val="24"/>
          <w:lang w:eastAsia="zh-CN"/>
        </w:rPr>
      </w:pPr>
      <w:r w:rsidRPr="007C7DD0">
        <w:rPr>
          <w:rFonts w:eastAsia="宋体" w:hint="eastAsia"/>
          <w:szCs w:val="24"/>
          <w:lang w:eastAsia="zh-CN"/>
        </w:rPr>
        <w:t>A</w:t>
      </w:r>
      <w:r w:rsidRPr="007C7DD0">
        <w:rPr>
          <w:rFonts w:eastAsia="宋体"/>
          <w:szCs w:val="24"/>
          <w:lang w:eastAsia="zh-CN"/>
        </w:rPr>
        <w:t xml:space="preserve">s long as the thresholds are met, all </w:t>
      </w:r>
      <w:r w:rsidRPr="009A3963">
        <w:rPr>
          <w:rFonts w:eastAsia="宋体"/>
          <w:szCs w:val="24"/>
          <w:lang w:eastAsia="zh-CN"/>
        </w:rPr>
        <w:t>the</w:t>
      </w:r>
      <w:r w:rsidRPr="007C7DD0">
        <w:rPr>
          <w:rFonts w:eastAsia="宋体"/>
          <w:szCs w:val="24"/>
          <w:lang w:eastAsia="zh-CN"/>
        </w:rPr>
        <w:t xml:space="preserve"> data submitted by aligned labs will be taken into the data pool for </w:t>
      </w:r>
      <w:r w:rsidRPr="009A3963">
        <w:rPr>
          <w:rFonts w:eastAsia="宋体"/>
          <w:szCs w:val="24"/>
          <w:lang w:eastAsia="zh-CN"/>
        </w:rPr>
        <w:t>specifying FR1 MIMO OTA performance requirement</w:t>
      </w:r>
      <w:r w:rsidRPr="007C7DD0">
        <w:rPr>
          <w:rFonts w:eastAsia="宋体"/>
          <w:szCs w:val="24"/>
          <w:lang w:eastAsia="zh-CN"/>
        </w:rPr>
        <w:t>s.</w:t>
      </w:r>
    </w:p>
    <w:p w14:paraId="12D028DE" w14:textId="77777777" w:rsidR="009A3963" w:rsidRPr="009A3963" w:rsidRDefault="009A3963" w:rsidP="007C7DD0">
      <w:pPr>
        <w:pStyle w:val="afc"/>
        <w:numPr>
          <w:ilvl w:val="0"/>
          <w:numId w:val="1"/>
        </w:numPr>
        <w:overflowPunct/>
        <w:autoSpaceDE/>
        <w:autoSpaceDN/>
        <w:adjustRightInd/>
        <w:spacing w:after="120"/>
        <w:ind w:left="720" w:firstLineChars="0"/>
        <w:textAlignment w:val="auto"/>
        <w:rPr>
          <w:rFonts w:eastAsia="宋体"/>
          <w:szCs w:val="24"/>
          <w:lang w:eastAsia="zh-CN"/>
        </w:rPr>
      </w:pPr>
      <w:r w:rsidRPr="007C7DD0">
        <w:rPr>
          <w:rFonts w:eastAsia="宋体"/>
          <w:szCs w:val="24"/>
          <w:lang w:eastAsia="zh-CN"/>
        </w:rPr>
        <w:t xml:space="preserve">Volunteer labs should submit the information of the UEs that are planned to be measured using the template in R4-2321191 to RAN4 secretary as soon as possible, in order to monitor if the above thresholds can be met. </w:t>
      </w:r>
    </w:p>
    <w:p w14:paraId="001ABA07" w14:textId="77777777" w:rsidR="00BC4DEF" w:rsidRDefault="00BC4DEF">
      <w:pPr>
        <w:rPr>
          <w:rFonts w:eastAsia="Malgun Gothic"/>
          <w:b/>
          <w:u w:val="single"/>
          <w:lang w:eastAsia="ko-KR"/>
        </w:rPr>
      </w:pPr>
    </w:p>
    <w:p w14:paraId="11AA0C7C" w14:textId="77777777" w:rsidR="00975E7A" w:rsidRPr="00464E92" w:rsidRDefault="00975E7A" w:rsidP="00975E7A">
      <w:pPr>
        <w:rPr>
          <w:b/>
          <w:u w:val="single"/>
          <w:lang w:eastAsia="ko-KR"/>
        </w:rPr>
      </w:pPr>
      <w:r w:rsidRPr="00464E92">
        <w:rPr>
          <w:b/>
          <w:u w:val="single"/>
          <w:lang w:eastAsia="ko-KR"/>
        </w:rPr>
        <w:t xml:space="preserve">Issue </w:t>
      </w:r>
      <w:r>
        <w:rPr>
          <w:b/>
          <w:u w:val="single"/>
          <w:lang w:eastAsia="ko-KR"/>
        </w:rPr>
        <w:t>1</w:t>
      </w:r>
      <w:r w:rsidRPr="00464E92">
        <w:rPr>
          <w:b/>
          <w:u w:val="single"/>
          <w:lang w:eastAsia="ko-KR"/>
        </w:rPr>
        <w:t>-</w:t>
      </w:r>
      <w:r>
        <w:rPr>
          <w:b/>
          <w:u w:val="single"/>
          <w:lang w:eastAsia="ko-KR"/>
        </w:rPr>
        <w:t>4</w:t>
      </w:r>
      <w:r w:rsidRPr="00464E92">
        <w:rPr>
          <w:b/>
          <w:u w:val="single"/>
          <w:lang w:eastAsia="ko-KR"/>
        </w:rPr>
        <w:t>-</w:t>
      </w:r>
      <w:r>
        <w:rPr>
          <w:b/>
          <w:u w:val="single"/>
          <w:lang w:eastAsia="ko-KR"/>
        </w:rPr>
        <w:t>2</w:t>
      </w:r>
      <w:r w:rsidRPr="00464E92">
        <w:rPr>
          <w:b/>
          <w:u w:val="single"/>
          <w:lang w:eastAsia="ko-KR"/>
        </w:rPr>
        <w:t xml:space="preserve">: </w:t>
      </w:r>
      <w:r>
        <w:rPr>
          <w:b/>
          <w:u w:val="single"/>
          <w:lang w:eastAsia="ko-KR"/>
        </w:rPr>
        <w:t xml:space="preserve">Template for </w:t>
      </w:r>
      <w:r w:rsidRPr="00464E92">
        <w:rPr>
          <w:b/>
          <w:u w:val="single"/>
          <w:lang w:eastAsia="ko-KR"/>
        </w:rPr>
        <w:t>FR</w:t>
      </w:r>
      <w:r>
        <w:rPr>
          <w:b/>
          <w:u w:val="single"/>
          <w:lang w:eastAsia="ko-KR"/>
        </w:rPr>
        <w:t>1</w:t>
      </w:r>
      <w:r w:rsidRPr="00464E92">
        <w:rPr>
          <w:b/>
          <w:u w:val="single"/>
          <w:lang w:eastAsia="ko-KR"/>
        </w:rPr>
        <w:t xml:space="preserve"> MIMO OTA Measurement Campaign</w:t>
      </w:r>
    </w:p>
    <w:p w14:paraId="3D0FE78A" w14:textId="77777777" w:rsidR="00975E7A" w:rsidRPr="00AB1226" w:rsidRDefault="00975E7A" w:rsidP="00975E7A">
      <w:pPr>
        <w:spacing w:after="120"/>
        <w:rPr>
          <w:szCs w:val="24"/>
          <w:lang w:eastAsia="zh-CN"/>
        </w:rPr>
      </w:pPr>
      <w:r w:rsidRPr="00975E7A">
        <w:rPr>
          <w:rFonts w:hint="eastAsia"/>
          <w:szCs w:val="24"/>
          <w:lang w:eastAsia="zh-CN"/>
        </w:rPr>
        <w:t>A</w:t>
      </w:r>
      <w:r w:rsidRPr="00975E7A">
        <w:rPr>
          <w:szCs w:val="24"/>
          <w:lang w:eastAsia="zh-CN"/>
        </w:rPr>
        <w:t>greements:</w:t>
      </w:r>
      <w:r w:rsidRPr="00AB1226">
        <w:rPr>
          <w:szCs w:val="24"/>
          <w:lang w:eastAsia="zh-CN"/>
        </w:rPr>
        <w:t xml:space="preserve"> </w:t>
      </w:r>
    </w:p>
    <w:p w14:paraId="26327320" w14:textId="28AEEBF9" w:rsidR="00975E7A" w:rsidRPr="008A74FA" w:rsidRDefault="00975E7A" w:rsidP="00975E7A">
      <w:pPr>
        <w:pStyle w:val="afc"/>
        <w:numPr>
          <w:ilvl w:val="0"/>
          <w:numId w:val="1"/>
        </w:numPr>
        <w:overflowPunct/>
        <w:autoSpaceDE/>
        <w:autoSpaceDN/>
        <w:adjustRightInd/>
        <w:spacing w:after="120"/>
        <w:ind w:left="720" w:firstLineChars="0"/>
        <w:textAlignment w:val="auto"/>
        <w:rPr>
          <w:rFonts w:eastAsiaTheme="minorEastAsia"/>
          <w:szCs w:val="24"/>
          <w:lang w:eastAsia="zh-CN"/>
        </w:rPr>
      </w:pPr>
      <w:r w:rsidRPr="008A74FA">
        <w:rPr>
          <w:rFonts w:eastAsiaTheme="minorEastAsia"/>
          <w:szCs w:val="24"/>
          <w:lang w:eastAsia="zh-CN"/>
        </w:rPr>
        <w:t>The template in R4-2403019 is agreed for FR1 MIMO OTA Measurement Campaign</w:t>
      </w:r>
      <w:r w:rsidR="0072772C" w:rsidRPr="008A74FA">
        <w:rPr>
          <w:rFonts w:eastAsiaTheme="minorEastAsia"/>
          <w:szCs w:val="24"/>
          <w:lang w:eastAsia="zh-CN"/>
        </w:rPr>
        <w:t xml:space="preserve"> data submission</w:t>
      </w:r>
      <w:r w:rsidRPr="008A74FA">
        <w:rPr>
          <w:rFonts w:eastAsiaTheme="minorEastAsia"/>
          <w:szCs w:val="24"/>
          <w:lang w:eastAsia="zh-CN"/>
        </w:rPr>
        <w:t>.</w:t>
      </w:r>
    </w:p>
    <w:p w14:paraId="12733ED9" w14:textId="77777777" w:rsidR="00975E7A" w:rsidRDefault="00975E7A">
      <w:pPr>
        <w:rPr>
          <w:rFonts w:eastAsia="Malgun Gothic"/>
          <w:b/>
          <w:u w:val="single"/>
          <w:lang w:eastAsia="ko-KR"/>
        </w:rPr>
      </w:pPr>
    </w:p>
    <w:p w14:paraId="54DB869D" w14:textId="77777777" w:rsidR="00045F34" w:rsidRDefault="00045F34" w:rsidP="00045F34">
      <w:pPr>
        <w:rPr>
          <w:b/>
          <w:u w:val="single"/>
          <w:lang w:eastAsia="ko-KR"/>
        </w:rPr>
      </w:pPr>
      <w:r w:rsidRPr="00B150F5">
        <w:rPr>
          <w:b/>
          <w:u w:val="single"/>
          <w:lang w:eastAsia="ko-KR"/>
        </w:rPr>
        <w:t>Issue 1-</w:t>
      </w:r>
      <w:r>
        <w:rPr>
          <w:b/>
          <w:u w:val="single"/>
          <w:lang w:eastAsia="ko-KR"/>
        </w:rPr>
        <w:t>4-3</w:t>
      </w:r>
      <w:r w:rsidRPr="00B150F5">
        <w:rPr>
          <w:b/>
          <w:u w:val="single"/>
          <w:lang w:eastAsia="ko-KR"/>
        </w:rPr>
        <w:t xml:space="preserve">: </w:t>
      </w:r>
      <w:r>
        <w:rPr>
          <w:b/>
          <w:u w:val="single"/>
          <w:lang w:eastAsia="ko-KR"/>
        </w:rPr>
        <w:t>E</w:t>
      </w:r>
      <w:r>
        <w:rPr>
          <w:rFonts w:hint="eastAsia"/>
          <w:b/>
          <w:u w:val="single"/>
          <w:lang w:eastAsia="zh-CN"/>
        </w:rPr>
        <w:t>ff</w:t>
      </w:r>
      <w:r>
        <w:rPr>
          <w:b/>
          <w:u w:val="single"/>
          <w:lang w:eastAsia="ko-KR"/>
        </w:rPr>
        <w:t>ect of p</w:t>
      </w:r>
      <w:r w:rsidRPr="002D37A1">
        <w:rPr>
          <w:b/>
          <w:u w:val="single"/>
          <w:lang w:eastAsia="ko-KR"/>
        </w:rPr>
        <w:t>ower validation systematic offset</w:t>
      </w:r>
      <w:r>
        <w:rPr>
          <w:b/>
          <w:u w:val="single"/>
          <w:lang w:eastAsia="ko-KR"/>
        </w:rPr>
        <w:t xml:space="preserve"> on the data pool for performance requirements</w:t>
      </w:r>
    </w:p>
    <w:p w14:paraId="73A7E9F3" w14:textId="77777777" w:rsidR="004C75CE" w:rsidRPr="004C75CE" w:rsidRDefault="004C75CE" w:rsidP="004C75CE">
      <w:pPr>
        <w:spacing w:after="120"/>
        <w:rPr>
          <w:szCs w:val="24"/>
          <w:lang w:eastAsia="zh-CN"/>
        </w:rPr>
      </w:pPr>
      <w:r w:rsidRPr="004C75CE">
        <w:rPr>
          <w:rFonts w:hint="eastAsia"/>
          <w:szCs w:val="24"/>
          <w:lang w:eastAsia="zh-CN"/>
        </w:rPr>
        <w:t>A</w:t>
      </w:r>
      <w:r w:rsidRPr="004C75CE">
        <w:rPr>
          <w:szCs w:val="24"/>
          <w:lang w:eastAsia="zh-CN"/>
        </w:rPr>
        <w:t xml:space="preserve">greements: </w:t>
      </w:r>
    </w:p>
    <w:p w14:paraId="0BC71434" w14:textId="77777777" w:rsidR="004C75CE" w:rsidRPr="004C75CE" w:rsidRDefault="004C75CE" w:rsidP="004C75CE">
      <w:pPr>
        <w:pStyle w:val="afc"/>
        <w:numPr>
          <w:ilvl w:val="0"/>
          <w:numId w:val="1"/>
        </w:numPr>
        <w:overflowPunct/>
        <w:autoSpaceDE/>
        <w:autoSpaceDN/>
        <w:adjustRightInd/>
        <w:spacing w:after="120"/>
        <w:ind w:left="720" w:firstLineChars="0"/>
        <w:textAlignment w:val="auto"/>
        <w:rPr>
          <w:rFonts w:eastAsia="宋体"/>
          <w:szCs w:val="24"/>
          <w:lang w:eastAsia="zh-CN"/>
        </w:rPr>
      </w:pPr>
      <w:r w:rsidRPr="004C75CE">
        <w:rPr>
          <w:rFonts w:eastAsia="宋体"/>
          <w:szCs w:val="24"/>
          <w:lang w:eastAsia="zh-CN"/>
        </w:rPr>
        <w:t>With the agreement in Issue 1-1-2, the performance requirements should be based on the measurement data with no systematic offset applied.</w:t>
      </w:r>
    </w:p>
    <w:p w14:paraId="2DC40AB5" w14:textId="77777777" w:rsidR="00045F34" w:rsidRPr="004C75CE" w:rsidRDefault="00045F34">
      <w:pPr>
        <w:rPr>
          <w:rFonts w:eastAsia="Malgun Gothic"/>
          <w:b/>
          <w:u w:val="single"/>
          <w:lang w:eastAsia="ko-KR"/>
        </w:rPr>
      </w:pPr>
    </w:p>
    <w:p w14:paraId="0EFE27BA" w14:textId="77777777" w:rsidR="0075670F" w:rsidRDefault="0075670F" w:rsidP="0075670F">
      <w:pPr>
        <w:rPr>
          <w:color w:val="0070C0"/>
          <w:lang w:eastAsia="zh-CN"/>
        </w:rPr>
      </w:pPr>
      <w:r w:rsidRPr="00B150F5">
        <w:rPr>
          <w:b/>
          <w:u w:val="single"/>
          <w:lang w:eastAsia="ko-KR"/>
        </w:rPr>
        <w:t>Issue 1-</w:t>
      </w:r>
      <w:r>
        <w:rPr>
          <w:b/>
          <w:u w:val="single"/>
          <w:lang w:eastAsia="ko-KR"/>
        </w:rPr>
        <w:t>4-4</w:t>
      </w:r>
      <w:r w:rsidRPr="00B150F5">
        <w:rPr>
          <w:b/>
          <w:u w:val="single"/>
          <w:lang w:eastAsia="ko-KR"/>
        </w:rPr>
        <w:t>:</w:t>
      </w:r>
      <w:r>
        <w:rPr>
          <w:b/>
          <w:u w:val="single"/>
          <w:lang w:eastAsia="ko-KR"/>
        </w:rPr>
        <w:t xml:space="preserve"> </w:t>
      </w:r>
      <w:r w:rsidRPr="004F1410">
        <w:rPr>
          <w:b/>
          <w:u w:val="single"/>
          <w:lang w:eastAsia="ko-KR"/>
        </w:rPr>
        <w:t>Whether IEs can be used to identify 2Rx UE and 4Rx UE</w:t>
      </w:r>
    </w:p>
    <w:p w14:paraId="6644436C" w14:textId="77777777" w:rsidR="0075670F" w:rsidRPr="0075670F" w:rsidRDefault="0075670F" w:rsidP="0075670F">
      <w:pPr>
        <w:spacing w:after="120"/>
        <w:rPr>
          <w:szCs w:val="24"/>
          <w:lang w:eastAsia="zh-CN"/>
        </w:rPr>
      </w:pPr>
      <w:r w:rsidRPr="0075670F">
        <w:rPr>
          <w:rFonts w:hint="eastAsia"/>
          <w:szCs w:val="24"/>
          <w:lang w:eastAsia="zh-CN"/>
        </w:rPr>
        <w:t>A</w:t>
      </w:r>
      <w:r w:rsidRPr="0075670F">
        <w:rPr>
          <w:szCs w:val="24"/>
          <w:lang w:eastAsia="zh-CN"/>
        </w:rPr>
        <w:t xml:space="preserve">greements: </w:t>
      </w:r>
    </w:p>
    <w:p w14:paraId="63DB6FE2" w14:textId="569DA406" w:rsidR="0075670F" w:rsidRPr="0075670F" w:rsidRDefault="0075670F" w:rsidP="0075670F">
      <w:pPr>
        <w:pStyle w:val="afc"/>
        <w:numPr>
          <w:ilvl w:val="0"/>
          <w:numId w:val="1"/>
        </w:numPr>
        <w:overflowPunct/>
        <w:autoSpaceDE/>
        <w:autoSpaceDN/>
        <w:adjustRightInd/>
        <w:spacing w:after="120"/>
        <w:ind w:left="720" w:firstLineChars="0"/>
        <w:textAlignment w:val="auto"/>
        <w:rPr>
          <w:rFonts w:eastAsia="宋体"/>
          <w:szCs w:val="24"/>
          <w:lang w:eastAsia="zh-CN"/>
        </w:rPr>
      </w:pPr>
      <w:r w:rsidRPr="0075670F">
        <w:rPr>
          <w:rFonts w:eastAsia="宋体"/>
          <w:szCs w:val="24"/>
          <w:lang w:eastAsia="zh-CN"/>
        </w:rPr>
        <w:t xml:space="preserve">Not to use IE </w:t>
      </w:r>
      <w:proofErr w:type="spellStart"/>
      <w:r w:rsidRPr="0075670F">
        <w:rPr>
          <w:rFonts w:eastAsia="宋体"/>
          <w:szCs w:val="24"/>
          <w:lang w:eastAsia="zh-CN"/>
        </w:rPr>
        <w:t>srs-TxSwitch</w:t>
      </w:r>
      <w:proofErr w:type="spellEnd"/>
      <w:r w:rsidRPr="0075670F">
        <w:rPr>
          <w:rFonts w:eastAsia="宋体"/>
          <w:szCs w:val="24"/>
          <w:lang w:eastAsia="zh-CN"/>
        </w:rPr>
        <w:t xml:space="preserve"> or srs-TxSwitch-v1610 to differentiate 2Rx capable UE from 4Rx capable UE in a target testing RF band for FR1 MIMO OTA testing.</w:t>
      </w:r>
    </w:p>
    <w:p w14:paraId="5AE123C7" w14:textId="77777777" w:rsidR="00C4591E" w:rsidRDefault="00C4591E">
      <w:pPr>
        <w:rPr>
          <w:rFonts w:eastAsiaTheme="minorEastAsia"/>
        </w:rPr>
      </w:pPr>
    </w:p>
    <w:p w14:paraId="0A267D23" w14:textId="77777777" w:rsidR="00C4591E" w:rsidRDefault="00000000">
      <w:pPr>
        <w:pStyle w:val="1"/>
        <w:rPr>
          <w:lang w:eastAsia="ja-JP"/>
        </w:rPr>
      </w:pPr>
      <w:r>
        <w:rPr>
          <w:lang w:eastAsia="ja-JP"/>
        </w:rPr>
        <w:t xml:space="preserve">Topic #2: </w:t>
      </w:r>
      <w:r>
        <w:rPr>
          <w:rFonts w:hint="eastAsia"/>
          <w:lang w:eastAsia="zh-CN"/>
        </w:rPr>
        <w:t>FR</w:t>
      </w:r>
      <w:r>
        <w:rPr>
          <w:lang w:eastAsia="ja-JP"/>
        </w:rPr>
        <w:t>2 MIMO OTA</w:t>
      </w:r>
    </w:p>
    <w:p w14:paraId="7D6D6B83" w14:textId="77777777" w:rsidR="00AF23EA" w:rsidRPr="00464E92" w:rsidRDefault="00AF23EA" w:rsidP="00AF23EA">
      <w:pPr>
        <w:pStyle w:val="3"/>
        <w:rPr>
          <w:sz w:val="24"/>
          <w:szCs w:val="16"/>
          <w:lang w:val="en-US"/>
        </w:rPr>
      </w:pPr>
      <w:r w:rsidRPr="00464E92">
        <w:rPr>
          <w:sz w:val="24"/>
          <w:szCs w:val="16"/>
          <w:lang w:val="en-US"/>
        </w:rPr>
        <w:t xml:space="preserve">Sub-topic 2-1 Figure of Merit </w:t>
      </w:r>
      <w:r w:rsidRPr="00464E92">
        <w:rPr>
          <w:rFonts w:hint="eastAsia"/>
          <w:sz w:val="24"/>
          <w:szCs w:val="16"/>
          <w:lang w:val="en-US"/>
        </w:rPr>
        <w:t>(</w:t>
      </w:r>
      <w:proofErr w:type="spellStart"/>
      <w:r w:rsidRPr="00464E92">
        <w:rPr>
          <w:sz w:val="24"/>
          <w:szCs w:val="16"/>
          <w:lang w:val="en-US"/>
        </w:rPr>
        <w:t>FoM</w:t>
      </w:r>
      <w:proofErr w:type="spellEnd"/>
      <w:r w:rsidRPr="00464E92">
        <w:rPr>
          <w:sz w:val="24"/>
          <w:szCs w:val="16"/>
          <w:lang w:val="en-US"/>
        </w:rPr>
        <w:t>) for PC1 UE</w:t>
      </w:r>
    </w:p>
    <w:p w14:paraId="73580FF2" w14:textId="77777777" w:rsidR="00AF23EA" w:rsidRPr="00464E92" w:rsidRDefault="00AF23EA" w:rsidP="00AF23EA">
      <w:pPr>
        <w:rPr>
          <w:b/>
          <w:u w:val="single"/>
          <w:lang w:eastAsia="ko-KR"/>
        </w:rPr>
      </w:pPr>
      <w:bookmarkStart w:id="1" w:name="OLE_LINK3"/>
      <w:r w:rsidRPr="00464E92">
        <w:rPr>
          <w:b/>
          <w:u w:val="single"/>
          <w:lang w:eastAsia="ko-KR"/>
        </w:rPr>
        <w:t xml:space="preserve">Issue 2-1: </w:t>
      </w:r>
      <w:proofErr w:type="spellStart"/>
      <w:r w:rsidRPr="00464E92">
        <w:rPr>
          <w:b/>
          <w:u w:val="single"/>
          <w:lang w:eastAsia="ko-KR"/>
        </w:rPr>
        <w:t>FoM</w:t>
      </w:r>
      <w:proofErr w:type="spellEnd"/>
      <w:r w:rsidRPr="00464E92">
        <w:rPr>
          <w:b/>
          <w:u w:val="single"/>
          <w:lang w:eastAsia="ko-KR"/>
        </w:rPr>
        <w:t xml:space="preserve"> of FR2 MIMO OTA for PC1 UE</w:t>
      </w:r>
    </w:p>
    <w:p w14:paraId="4BD671A0" w14:textId="77777777" w:rsidR="00C4591E" w:rsidRDefault="00000000">
      <w:pPr>
        <w:rPr>
          <w:b/>
          <w:lang w:eastAsia="zh-CN"/>
        </w:rPr>
      </w:pPr>
      <w:r>
        <w:rPr>
          <w:rFonts w:hint="eastAsia"/>
          <w:b/>
          <w:lang w:eastAsia="zh-CN"/>
        </w:rPr>
        <w:t>A</w:t>
      </w:r>
      <w:r>
        <w:rPr>
          <w:b/>
          <w:lang w:eastAsia="zh-CN"/>
        </w:rPr>
        <w:t>greement</w:t>
      </w:r>
      <w:r>
        <w:rPr>
          <w:rFonts w:hint="eastAsia"/>
          <w:b/>
          <w:lang w:eastAsia="zh-CN"/>
        </w:rPr>
        <w:t>:</w:t>
      </w:r>
    </w:p>
    <w:bookmarkEnd w:id="1"/>
    <w:p w14:paraId="20B8F705" w14:textId="2AEC658B" w:rsidR="00617145" w:rsidRPr="00464E92" w:rsidRDefault="00617145" w:rsidP="00617145">
      <w:pPr>
        <w:pStyle w:val="afc"/>
        <w:numPr>
          <w:ilvl w:val="0"/>
          <w:numId w:val="1"/>
        </w:numPr>
        <w:overflowPunct/>
        <w:autoSpaceDE/>
        <w:autoSpaceDN/>
        <w:adjustRightInd/>
        <w:spacing w:after="120"/>
        <w:ind w:left="720" w:firstLineChars="0"/>
        <w:textAlignment w:val="auto"/>
        <w:rPr>
          <w:rFonts w:eastAsia="宋体"/>
          <w:szCs w:val="24"/>
          <w:lang w:eastAsia="zh-CN"/>
        </w:rPr>
      </w:pPr>
      <w:r w:rsidRPr="00464E92">
        <w:rPr>
          <w:rFonts w:eastAsia="宋体"/>
          <w:szCs w:val="24"/>
          <w:lang w:eastAsia="zh-CN"/>
        </w:rPr>
        <w:t>For FR2 PC1 MIMO OTA, the performance metric is to be specified with 5 of 36 test points</w:t>
      </w:r>
      <w:r>
        <w:rPr>
          <w:rFonts w:eastAsia="宋体"/>
          <w:szCs w:val="24"/>
          <w:lang w:eastAsia="zh-CN"/>
        </w:rPr>
        <w:t xml:space="preserve">, i.e., </w:t>
      </w:r>
    </w:p>
    <w:p w14:paraId="72E933AF" w14:textId="77777777" w:rsidR="00617145" w:rsidRPr="00617145" w:rsidRDefault="00617145" w:rsidP="00617145">
      <w:pPr>
        <w:pStyle w:val="afc"/>
        <w:overflowPunct/>
        <w:autoSpaceDE/>
        <w:autoSpaceDN/>
        <w:adjustRightInd/>
        <w:spacing w:after="120"/>
        <w:ind w:left="1440" w:firstLineChars="0" w:firstLine="0"/>
        <w:textAlignment w:val="auto"/>
      </w:pPr>
      <m:oMathPara>
        <m:oMathParaPr>
          <m:jc m:val="left"/>
        </m:oMathParaPr>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hAnsi="Cambria Math" w:cs="MS Mincho" w:hint="eastAsia"/>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70,5</m:t>
                                          </m:r>
                                        </m:sub>
                                      </m:sSub>
                                    </m:num>
                                    <m:den>
                                      <m:r>
                                        <m:rPr>
                                          <m:sty m:val="p"/>
                                        </m:rPr>
                                        <w:rPr>
                                          <w:rFonts w:ascii="Cambria Math" w:hAnsi="Cambria Math"/>
                                        </w:rPr>
                                        <m:t>10</m:t>
                                      </m:r>
                                    </m:den>
                                  </m:f>
                                </m:sup>
                              </m:sSup>
                            </m:den>
                          </m:f>
                        </m:e>
                      </m:d>
                    </m:den>
                  </m:f>
                </m:e>
              </m:d>
            </m:e>
          </m:func>
        </m:oMath>
      </m:oMathPara>
    </w:p>
    <w:p w14:paraId="7770BB9A" w14:textId="46016C0B" w:rsidR="00617145" w:rsidRPr="00617145" w:rsidRDefault="00617145" w:rsidP="00617145">
      <w:pPr>
        <w:overflowPunct/>
        <w:autoSpaceDE/>
        <w:autoSpaceDN/>
        <w:adjustRightInd/>
        <w:spacing w:after="120"/>
        <w:ind w:left="420" w:firstLine="420"/>
        <w:textAlignment w:val="auto"/>
        <w:rPr>
          <w:rFonts w:eastAsia="宋体"/>
          <w:szCs w:val="24"/>
          <w:lang w:eastAsia="zh-CN"/>
        </w:rPr>
      </w:pPr>
      <w:r>
        <w:t>w</w:t>
      </w:r>
      <w:r w:rsidRPr="00464E92">
        <w:t>here {P</w:t>
      </w:r>
      <w:r w:rsidRPr="00617145">
        <w:rPr>
          <w:vertAlign w:val="subscript"/>
        </w:rPr>
        <w:t>70,1</w:t>
      </w:r>
      <w:r w:rsidRPr="00464E92">
        <w:t>, …, P</w:t>
      </w:r>
      <w:r w:rsidRPr="00617145">
        <w:rPr>
          <w:vertAlign w:val="subscript"/>
        </w:rPr>
        <w:t>70,5</w:t>
      </w:r>
      <w:r w:rsidRPr="00464E92">
        <w:t>} are the best 5 sensitivity values from all the 36 constant density measurement points.</w:t>
      </w:r>
    </w:p>
    <w:p w14:paraId="1B23303B" w14:textId="77777777" w:rsidR="00C4591E" w:rsidRPr="00617145" w:rsidRDefault="00C4591E">
      <w:pPr>
        <w:overflowPunct/>
        <w:autoSpaceDE/>
        <w:autoSpaceDN/>
        <w:adjustRightInd/>
        <w:spacing w:after="120"/>
        <w:textAlignment w:val="auto"/>
        <w:rPr>
          <w:rFonts w:eastAsia="宋体"/>
          <w:szCs w:val="24"/>
          <w:lang w:eastAsia="zh-CN"/>
        </w:rPr>
      </w:pPr>
    </w:p>
    <w:p w14:paraId="03CE20E9" w14:textId="77777777" w:rsidR="009B315D" w:rsidRPr="00464E92" w:rsidRDefault="009B315D" w:rsidP="009B315D">
      <w:pPr>
        <w:pStyle w:val="3"/>
        <w:rPr>
          <w:sz w:val="24"/>
          <w:szCs w:val="16"/>
          <w:lang w:val="en-US"/>
        </w:rPr>
      </w:pPr>
      <w:r w:rsidRPr="00464E92">
        <w:rPr>
          <w:sz w:val="24"/>
          <w:szCs w:val="16"/>
          <w:lang w:val="en-US"/>
        </w:rPr>
        <w:lastRenderedPageBreak/>
        <w:t>Sub-topic 2-2 FR2 MIMO OTA Lab Alignment Activity</w:t>
      </w:r>
    </w:p>
    <w:p w14:paraId="6B5EDACE" w14:textId="0D4EFE01" w:rsidR="009B315D" w:rsidRPr="00FC48DF" w:rsidRDefault="009B315D" w:rsidP="009B315D">
      <w:pPr>
        <w:rPr>
          <w:b/>
          <w:u w:val="single"/>
          <w:lang w:eastAsia="ko-KR"/>
        </w:rPr>
      </w:pPr>
      <w:r w:rsidRPr="00FC48DF">
        <w:rPr>
          <w:b/>
          <w:u w:val="single"/>
          <w:lang w:eastAsia="ko-KR"/>
        </w:rPr>
        <w:t xml:space="preserve">Issue 2-2: FR2 MIMO OTA </w:t>
      </w:r>
      <w:r w:rsidRPr="00FC48DF">
        <w:rPr>
          <w:b/>
          <w:u w:val="single"/>
          <w:lang w:eastAsia="zh-CN"/>
        </w:rPr>
        <w:t xml:space="preserve">lab alignment </w:t>
      </w:r>
      <w:r w:rsidR="00FC48DF" w:rsidRPr="00FC48DF">
        <w:rPr>
          <w:b/>
          <w:u w:val="single"/>
          <w:lang w:eastAsia="zh-CN"/>
        </w:rPr>
        <w:t>activity</w:t>
      </w:r>
    </w:p>
    <w:p w14:paraId="213ED3E5" w14:textId="77777777" w:rsidR="00C4591E" w:rsidRDefault="00000000">
      <w:pPr>
        <w:rPr>
          <w:b/>
          <w:lang w:eastAsia="zh-CN"/>
        </w:rPr>
      </w:pPr>
      <w:r w:rsidRPr="00FC48DF">
        <w:rPr>
          <w:b/>
          <w:lang w:eastAsia="zh-CN"/>
        </w:rPr>
        <w:t>Agreement:</w:t>
      </w:r>
    </w:p>
    <w:p w14:paraId="4735F9D1" w14:textId="2AD1789D" w:rsidR="00FC48DF" w:rsidRPr="00FC48DF" w:rsidRDefault="00FC48DF" w:rsidP="00FC48DF">
      <w:pPr>
        <w:pStyle w:val="afc"/>
        <w:numPr>
          <w:ilvl w:val="0"/>
          <w:numId w:val="1"/>
        </w:numPr>
        <w:overflowPunct/>
        <w:autoSpaceDE/>
        <w:autoSpaceDN/>
        <w:adjustRightInd/>
        <w:spacing w:after="120"/>
        <w:ind w:left="720" w:firstLineChars="0"/>
        <w:textAlignment w:val="auto"/>
        <w:rPr>
          <w:rFonts w:eastAsia="宋体"/>
          <w:szCs w:val="24"/>
          <w:lang w:eastAsia="zh-CN"/>
        </w:rPr>
      </w:pPr>
      <w:r w:rsidRPr="00FC48DF">
        <w:rPr>
          <w:rFonts w:eastAsia="宋体"/>
          <w:szCs w:val="24"/>
          <w:lang w:eastAsia="zh-CN"/>
        </w:rPr>
        <w:t xml:space="preserve">Complete </w:t>
      </w:r>
      <w:r>
        <w:rPr>
          <w:rFonts w:eastAsia="宋体"/>
          <w:szCs w:val="24"/>
          <w:lang w:eastAsia="zh-CN"/>
        </w:rPr>
        <w:t>the 1</w:t>
      </w:r>
      <w:r w:rsidRPr="00FC48DF">
        <w:rPr>
          <w:rFonts w:eastAsia="宋体"/>
          <w:szCs w:val="24"/>
          <w:vertAlign w:val="superscript"/>
          <w:lang w:eastAsia="zh-CN"/>
        </w:rPr>
        <w:t>st</w:t>
      </w:r>
      <w:r>
        <w:rPr>
          <w:rFonts w:eastAsia="宋体"/>
          <w:szCs w:val="24"/>
          <w:lang w:eastAsia="zh-CN"/>
        </w:rPr>
        <w:t xml:space="preserve"> </w:t>
      </w:r>
      <w:r w:rsidRPr="00FC48DF">
        <w:rPr>
          <w:rFonts w:eastAsia="宋体"/>
          <w:szCs w:val="24"/>
          <w:lang w:eastAsia="zh-CN"/>
        </w:rPr>
        <w:t xml:space="preserve">round </w:t>
      </w:r>
      <w:r>
        <w:rPr>
          <w:rFonts w:eastAsia="宋体"/>
          <w:szCs w:val="24"/>
          <w:lang w:eastAsia="zh-CN"/>
        </w:rPr>
        <w:t xml:space="preserve">lab </w:t>
      </w:r>
      <w:r w:rsidRPr="00FC48DF">
        <w:rPr>
          <w:rFonts w:eastAsia="宋体"/>
          <w:szCs w:val="24"/>
          <w:lang w:eastAsia="zh-CN"/>
        </w:rPr>
        <w:t xml:space="preserve">alignment at the next meeting with the results from at least three labs. Allow remaining labs to submit </w:t>
      </w:r>
      <w:r>
        <w:rPr>
          <w:rFonts w:eastAsia="宋体"/>
          <w:szCs w:val="24"/>
          <w:lang w:eastAsia="zh-CN"/>
        </w:rPr>
        <w:t xml:space="preserve">measurement results </w:t>
      </w:r>
      <w:r w:rsidRPr="00FC48DF">
        <w:rPr>
          <w:rFonts w:eastAsia="宋体"/>
          <w:szCs w:val="24"/>
          <w:lang w:eastAsia="zh-CN"/>
        </w:rPr>
        <w:t>afterwards.</w:t>
      </w:r>
    </w:p>
    <w:p w14:paraId="7CBDAF26" w14:textId="60920AC2" w:rsidR="00FC48DF" w:rsidRPr="00FC48DF" w:rsidRDefault="00FC48DF" w:rsidP="00FC48DF">
      <w:pPr>
        <w:pStyle w:val="afc"/>
        <w:numPr>
          <w:ilvl w:val="0"/>
          <w:numId w:val="1"/>
        </w:numPr>
        <w:overflowPunct/>
        <w:autoSpaceDE/>
        <w:autoSpaceDN/>
        <w:adjustRightInd/>
        <w:spacing w:after="120"/>
        <w:ind w:left="720" w:firstLineChars="0"/>
        <w:textAlignment w:val="auto"/>
        <w:rPr>
          <w:rFonts w:eastAsia="宋体"/>
          <w:szCs w:val="24"/>
          <w:lang w:eastAsia="zh-CN"/>
        </w:rPr>
      </w:pPr>
      <w:r w:rsidRPr="00FC48DF">
        <w:rPr>
          <w:rFonts w:eastAsia="宋体"/>
          <w:szCs w:val="24"/>
          <w:lang w:eastAsia="zh-CN"/>
        </w:rPr>
        <w:t>Return the PADs to ETS</w:t>
      </w:r>
      <w:r>
        <w:rPr>
          <w:rFonts w:eastAsia="宋体"/>
          <w:szCs w:val="24"/>
          <w:lang w:eastAsia="zh-CN"/>
        </w:rPr>
        <w:t>-L</w:t>
      </w:r>
      <w:r w:rsidRPr="00FC48DF">
        <w:rPr>
          <w:rFonts w:eastAsia="宋体"/>
          <w:szCs w:val="24"/>
          <w:lang w:eastAsia="zh-CN"/>
        </w:rPr>
        <w:t xml:space="preserve"> by RAN4 #110bis</w:t>
      </w:r>
      <w:r w:rsidR="00A31CDE">
        <w:rPr>
          <w:rFonts w:eastAsia="宋体"/>
          <w:szCs w:val="24"/>
          <w:lang w:eastAsia="zh-CN"/>
        </w:rPr>
        <w:t xml:space="preserve"> (Apr. 2024)</w:t>
      </w:r>
      <w:r w:rsidRPr="00FC48DF">
        <w:rPr>
          <w:rFonts w:eastAsia="宋体"/>
          <w:szCs w:val="24"/>
          <w:lang w:eastAsia="zh-CN"/>
        </w:rPr>
        <w:t>.</w:t>
      </w:r>
    </w:p>
    <w:p w14:paraId="13F5380C" w14:textId="0BAA4F41" w:rsidR="00FC48DF" w:rsidRPr="00FC48DF" w:rsidRDefault="00FC48DF" w:rsidP="00FC48DF">
      <w:pPr>
        <w:pStyle w:val="afc"/>
        <w:numPr>
          <w:ilvl w:val="0"/>
          <w:numId w:val="1"/>
        </w:numPr>
        <w:overflowPunct/>
        <w:autoSpaceDE/>
        <w:autoSpaceDN/>
        <w:adjustRightInd/>
        <w:spacing w:after="120"/>
        <w:ind w:left="720" w:firstLineChars="0"/>
        <w:textAlignment w:val="auto"/>
        <w:rPr>
          <w:rFonts w:eastAsia="宋体"/>
          <w:szCs w:val="24"/>
          <w:lang w:eastAsia="zh-CN"/>
        </w:rPr>
      </w:pPr>
      <w:r w:rsidRPr="00FC48DF">
        <w:rPr>
          <w:rFonts w:eastAsia="宋体"/>
          <w:szCs w:val="24"/>
          <w:lang w:eastAsia="zh-CN"/>
        </w:rPr>
        <w:t xml:space="preserve">All labs can submit data </w:t>
      </w:r>
      <w:r w:rsidR="001E6ECF">
        <w:rPr>
          <w:rFonts w:eastAsia="宋体"/>
          <w:szCs w:val="24"/>
          <w:lang w:eastAsia="zh-CN"/>
        </w:rPr>
        <w:t xml:space="preserve">for Measurement Campaign, </w:t>
      </w:r>
      <w:r w:rsidRPr="00FC48DF">
        <w:rPr>
          <w:rFonts w:eastAsia="宋体"/>
          <w:szCs w:val="24"/>
          <w:lang w:eastAsia="zh-CN"/>
        </w:rPr>
        <w:t xml:space="preserve">whether the data </w:t>
      </w:r>
      <w:r w:rsidR="001E6ECF">
        <w:rPr>
          <w:rFonts w:eastAsia="宋体"/>
          <w:szCs w:val="24"/>
          <w:lang w:eastAsia="zh-CN"/>
        </w:rPr>
        <w:t>can be</w:t>
      </w:r>
      <w:r w:rsidRPr="00FC48DF">
        <w:rPr>
          <w:rFonts w:eastAsia="宋体"/>
          <w:szCs w:val="24"/>
          <w:lang w:eastAsia="zh-CN"/>
        </w:rPr>
        <w:t xml:space="preserve"> included in the </w:t>
      </w:r>
      <w:r w:rsidR="001E6ECF">
        <w:rPr>
          <w:rFonts w:eastAsia="宋体"/>
          <w:szCs w:val="24"/>
          <w:lang w:eastAsia="zh-CN"/>
        </w:rPr>
        <w:t xml:space="preserve">data </w:t>
      </w:r>
      <w:r w:rsidRPr="00FC48DF">
        <w:rPr>
          <w:rFonts w:eastAsia="宋体"/>
          <w:szCs w:val="24"/>
          <w:lang w:eastAsia="zh-CN"/>
        </w:rPr>
        <w:t xml:space="preserve">pool </w:t>
      </w:r>
      <w:r w:rsidR="001E6ECF">
        <w:rPr>
          <w:rFonts w:eastAsia="宋体"/>
          <w:szCs w:val="24"/>
          <w:lang w:eastAsia="zh-CN"/>
        </w:rPr>
        <w:t xml:space="preserve">for specifying requirements </w:t>
      </w:r>
      <w:r w:rsidRPr="00FC48DF">
        <w:rPr>
          <w:rFonts w:eastAsia="宋体"/>
          <w:szCs w:val="24"/>
          <w:lang w:eastAsia="zh-CN"/>
        </w:rPr>
        <w:t xml:space="preserve">depends on </w:t>
      </w:r>
      <w:r w:rsidR="001E6ECF">
        <w:rPr>
          <w:rFonts w:eastAsia="宋体"/>
          <w:szCs w:val="24"/>
          <w:lang w:eastAsia="zh-CN"/>
        </w:rPr>
        <w:t xml:space="preserve">lab </w:t>
      </w:r>
      <w:r w:rsidRPr="00FC48DF">
        <w:rPr>
          <w:rFonts w:eastAsia="宋体"/>
          <w:szCs w:val="24"/>
          <w:lang w:eastAsia="zh-CN"/>
        </w:rPr>
        <w:t>alignment</w:t>
      </w:r>
      <w:r w:rsidR="001E6ECF">
        <w:rPr>
          <w:rFonts w:eastAsia="宋体"/>
          <w:szCs w:val="24"/>
          <w:lang w:eastAsia="zh-CN"/>
        </w:rPr>
        <w:t xml:space="preserve"> outcome</w:t>
      </w:r>
      <w:r w:rsidRPr="00FC48DF">
        <w:rPr>
          <w:rFonts w:eastAsia="宋体"/>
          <w:szCs w:val="24"/>
          <w:lang w:eastAsia="zh-CN"/>
        </w:rPr>
        <w:t>.</w:t>
      </w:r>
    </w:p>
    <w:p w14:paraId="4173E5EC" w14:textId="6D32C57E" w:rsidR="00FC48DF" w:rsidRPr="00FC48DF" w:rsidRDefault="00FC48DF" w:rsidP="00FC48DF">
      <w:pPr>
        <w:pStyle w:val="afc"/>
        <w:numPr>
          <w:ilvl w:val="0"/>
          <w:numId w:val="1"/>
        </w:numPr>
        <w:overflowPunct/>
        <w:autoSpaceDE/>
        <w:autoSpaceDN/>
        <w:adjustRightInd/>
        <w:spacing w:after="120"/>
        <w:ind w:left="720" w:firstLineChars="0"/>
        <w:textAlignment w:val="auto"/>
        <w:rPr>
          <w:rFonts w:eastAsia="宋体"/>
          <w:szCs w:val="24"/>
          <w:lang w:eastAsia="zh-CN"/>
        </w:rPr>
      </w:pPr>
      <w:r w:rsidRPr="00FC48DF">
        <w:rPr>
          <w:rFonts w:eastAsia="宋体"/>
          <w:szCs w:val="24"/>
          <w:lang w:eastAsia="zh-CN"/>
        </w:rPr>
        <w:t xml:space="preserve">The deadline to submit </w:t>
      </w:r>
      <w:r w:rsidR="001E6ECF" w:rsidRPr="00FC48DF">
        <w:rPr>
          <w:rFonts w:eastAsia="宋体"/>
          <w:szCs w:val="24"/>
          <w:lang w:eastAsia="zh-CN"/>
        </w:rPr>
        <w:t>lab alignment result</w:t>
      </w:r>
      <w:r w:rsidR="001E6ECF">
        <w:rPr>
          <w:rFonts w:eastAsia="宋体"/>
          <w:szCs w:val="24"/>
          <w:lang w:eastAsia="zh-CN"/>
        </w:rPr>
        <w:t>s and</w:t>
      </w:r>
      <w:r w:rsidR="001E6ECF" w:rsidRPr="00FC48DF">
        <w:rPr>
          <w:rFonts w:eastAsia="宋体"/>
          <w:szCs w:val="24"/>
          <w:lang w:eastAsia="zh-CN"/>
        </w:rPr>
        <w:t xml:space="preserve"> </w:t>
      </w:r>
      <w:r w:rsidRPr="00FC48DF">
        <w:rPr>
          <w:rFonts w:eastAsia="宋体"/>
          <w:szCs w:val="24"/>
          <w:lang w:eastAsia="zh-CN"/>
        </w:rPr>
        <w:t>the data for</w:t>
      </w:r>
      <w:r w:rsidR="00E02AC6" w:rsidRPr="00FC48DF">
        <w:rPr>
          <w:rFonts w:eastAsia="宋体"/>
          <w:szCs w:val="24"/>
          <w:lang w:eastAsia="zh-CN"/>
        </w:rPr>
        <w:t xml:space="preserve"> Measurement Cam</w:t>
      </w:r>
      <w:r w:rsidRPr="00FC48DF">
        <w:rPr>
          <w:rFonts w:eastAsia="宋体"/>
          <w:szCs w:val="24"/>
          <w:lang w:eastAsia="zh-CN"/>
        </w:rPr>
        <w:t>paign is RAN4 #111</w:t>
      </w:r>
      <w:r w:rsidR="00A31CDE">
        <w:rPr>
          <w:rFonts w:eastAsia="宋体"/>
          <w:szCs w:val="24"/>
          <w:lang w:eastAsia="zh-CN"/>
        </w:rPr>
        <w:t xml:space="preserve"> (May 2024)</w:t>
      </w:r>
      <w:r w:rsidRPr="00FC48DF">
        <w:rPr>
          <w:rFonts w:eastAsia="宋体"/>
          <w:szCs w:val="24"/>
          <w:lang w:eastAsia="zh-CN"/>
        </w:rPr>
        <w:t>.</w:t>
      </w:r>
    </w:p>
    <w:p w14:paraId="1949A9C2" w14:textId="77777777" w:rsidR="008D5AF3" w:rsidRDefault="008D5AF3">
      <w:pPr>
        <w:overflowPunct/>
        <w:autoSpaceDE/>
        <w:autoSpaceDN/>
        <w:adjustRightInd/>
        <w:spacing w:after="120"/>
        <w:textAlignment w:val="auto"/>
        <w:rPr>
          <w:rFonts w:eastAsia="宋体"/>
          <w:szCs w:val="24"/>
          <w:lang w:eastAsia="zh-CN"/>
        </w:rPr>
      </w:pPr>
    </w:p>
    <w:p w14:paraId="08DC0354" w14:textId="77777777" w:rsidR="008D5AF3" w:rsidRDefault="008D5AF3" w:rsidP="008D5AF3">
      <w:pPr>
        <w:pStyle w:val="3"/>
        <w:rPr>
          <w:sz w:val="24"/>
          <w:szCs w:val="16"/>
          <w:lang w:val="en-US"/>
        </w:rPr>
      </w:pPr>
      <w:r w:rsidRPr="00464E92">
        <w:rPr>
          <w:sz w:val="24"/>
          <w:szCs w:val="16"/>
          <w:lang w:val="en-US"/>
        </w:rPr>
        <w:t xml:space="preserve">Sub-topic 2-3 FR2 MIMO OTA Measurement Campaign </w:t>
      </w:r>
    </w:p>
    <w:p w14:paraId="2F72EFC7" w14:textId="77777777" w:rsidR="00C16FE3" w:rsidRPr="00464E92" w:rsidRDefault="00C16FE3" w:rsidP="00C16FE3">
      <w:pPr>
        <w:rPr>
          <w:b/>
          <w:u w:val="single"/>
          <w:lang w:eastAsia="ko-KR"/>
        </w:rPr>
      </w:pPr>
      <w:r w:rsidRPr="00464E92">
        <w:rPr>
          <w:b/>
          <w:u w:val="single"/>
          <w:lang w:eastAsia="ko-KR"/>
        </w:rPr>
        <w:t xml:space="preserve">Issue 2-3-1: </w:t>
      </w:r>
      <w:r>
        <w:rPr>
          <w:b/>
          <w:u w:val="single"/>
          <w:lang w:eastAsia="ko-KR"/>
        </w:rPr>
        <w:t xml:space="preserve">Devices provision for </w:t>
      </w:r>
      <w:r w:rsidRPr="00464E92">
        <w:rPr>
          <w:b/>
          <w:u w:val="single"/>
          <w:lang w:eastAsia="ko-KR"/>
        </w:rPr>
        <w:t>FR2 MIMO OTA Measurement Campaign</w:t>
      </w:r>
    </w:p>
    <w:p w14:paraId="5E325B56" w14:textId="77777777" w:rsidR="00C16FE3" w:rsidRPr="00925992" w:rsidRDefault="00C16FE3" w:rsidP="00C16FE3">
      <w:pPr>
        <w:spacing w:after="120"/>
        <w:rPr>
          <w:szCs w:val="24"/>
          <w:lang w:eastAsia="zh-CN"/>
        </w:rPr>
      </w:pPr>
      <w:r w:rsidRPr="00925992">
        <w:rPr>
          <w:rFonts w:hint="eastAsia"/>
          <w:szCs w:val="24"/>
          <w:lang w:eastAsia="zh-CN"/>
        </w:rPr>
        <w:t>A</w:t>
      </w:r>
      <w:r w:rsidRPr="00925992">
        <w:rPr>
          <w:szCs w:val="24"/>
          <w:lang w:eastAsia="zh-CN"/>
        </w:rPr>
        <w:t xml:space="preserve">greements: </w:t>
      </w:r>
    </w:p>
    <w:p w14:paraId="4CE6CABB" w14:textId="77777777" w:rsidR="00C16FE3" w:rsidRPr="00925992" w:rsidRDefault="00C16FE3" w:rsidP="006659C9">
      <w:pPr>
        <w:pStyle w:val="afc"/>
        <w:numPr>
          <w:ilvl w:val="0"/>
          <w:numId w:val="1"/>
        </w:numPr>
        <w:overflowPunct/>
        <w:autoSpaceDE/>
        <w:autoSpaceDN/>
        <w:adjustRightInd/>
        <w:spacing w:after="120"/>
        <w:ind w:left="720" w:firstLineChars="0"/>
        <w:textAlignment w:val="auto"/>
        <w:rPr>
          <w:szCs w:val="24"/>
          <w:lang w:eastAsia="zh-CN"/>
        </w:rPr>
      </w:pPr>
      <w:r w:rsidRPr="00925992">
        <w:rPr>
          <w:rFonts w:eastAsia="宋体"/>
          <w:szCs w:val="24"/>
          <w:lang w:eastAsia="zh-CN"/>
        </w:rPr>
        <w:t>Further encourage companies to volunteer FR2 devices to test lab before measurement campaign is finished. It is suggested for companies to provide devices at least two weeks before April meeting starts.</w:t>
      </w:r>
    </w:p>
    <w:p w14:paraId="4CFC55A1" w14:textId="77777777" w:rsidR="00C16FE3" w:rsidRDefault="00C16FE3" w:rsidP="00C16FE3">
      <w:pPr>
        <w:spacing w:after="120"/>
        <w:rPr>
          <w:color w:val="0070C0"/>
          <w:lang w:eastAsia="zh-CN"/>
        </w:rPr>
      </w:pPr>
    </w:p>
    <w:p w14:paraId="076DD855" w14:textId="77777777" w:rsidR="00C16FE3" w:rsidRPr="00B242E5" w:rsidRDefault="00C16FE3" w:rsidP="00C16FE3">
      <w:pPr>
        <w:spacing w:after="120"/>
        <w:rPr>
          <w:lang w:eastAsia="zh-CN"/>
        </w:rPr>
      </w:pPr>
      <w:r w:rsidRPr="00B242E5">
        <w:rPr>
          <w:rFonts w:hint="eastAsia"/>
          <w:lang w:eastAsia="zh-CN"/>
        </w:rPr>
        <w:t>W</w:t>
      </w:r>
      <w:r w:rsidRPr="00B242E5">
        <w:rPr>
          <w:lang w:eastAsia="zh-CN"/>
        </w:rPr>
        <w:t xml:space="preserve">ay forward: </w:t>
      </w:r>
    </w:p>
    <w:p w14:paraId="1C10FC5D" w14:textId="1540F745" w:rsidR="00C16FE3" w:rsidRPr="00B242E5" w:rsidRDefault="002069CE" w:rsidP="003C74C5">
      <w:pPr>
        <w:pStyle w:val="afc"/>
        <w:numPr>
          <w:ilvl w:val="0"/>
          <w:numId w:val="1"/>
        </w:numPr>
        <w:overflowPunct/>
        <w:autoSpaceDE/>
        <w:autoSpaceDN/>
        <w:adjustRightInd/>
        <w:spacing w:after="120"/>
        <w:ind w:left="720" w:firstLineChars="0"/>
        <w:textAlignment w:val="auto"/>
        <w:rPr>
          <w:lang w:eastAsia="zh-CN"/>
        </w:rPr>
      </w:pPr>
      <w:r>
        <w:rPr>
          <w:lang w:eastAsia="zh-CN"/>
        </w:rPr>
        <w:t>V</w:t>
      </w:r>
      <w:r w:rsidR="00C16FE3" w:rsidRPr="00B242E5">
        <w:rPr>
          <w:lang w:eastAsia="zh-CN"/>
        </w:rPr>
        <w:t>olunteer companies</w:t>
      </w:r>
      <w:r>
        <w:rPr>
          <w:lang w:eastAsia="zh-CN"/>
        </w:rPr>
        <w:t xml:space="preserve"> are encouraged to provide FR2 smartphones for Measurement Campaign for specifying performance requirements. </w:t>
      </w:r>
      <w:r w:rsidR="008D72E9">
        <w:rPr>
          <w:lang w:eastAsia="zh-CN"/>
        </w:rPr>
        <w:t xml:space="preserve">Preferably the smartphones can be available at Apr. meeting. </w:t>
      </w:r>
    </w:p>
    <w:tbl>
      <w:tblPr>
        <w:tblStyle w:val="af8"/>
        <w:tblW w:w="0" w:type="auto"/>
        <w:jc w:val="center"/>
        <w:tblLook w:val="04A0" w:firstRow="1" w:lastRow="0" w:firstColumn="1" w:lastColumn="0" w:noHBand="0" w:noVBand="1"/>
      </w:tblPr>
      <w:tblGrid>
        <w:gridCol w:w="1838"/>
        <w:gridCol w:w="2552"/>
        <w:gridCol w:w="3402"/>
      </w:tblGrid>
      <w:tr w:rsidR="00C16FE3" w14:paraId="023F3D85" w14:textId="77777777" w:rsidTr="0050592C">
        <w:trPr>
          <w:jc w:val="center"/>
        </w:trPr>
        <w:tc>
          <w:tcPr>
            <w:tcW w:w="1838" w:type="dxa"/>
            <w:vAlign w:val="center"/>
          </w:tcPr>
          <w:p w14:paraId="52AE3A33" w14:textId="77777777" w:rsidR="00C16FE3" w:rsidRPr="00625350" w:rsidRDefault="00C16FE3" w:rsidP="0050592C">
            <w:pPr>
              <w:spacing w:after="120"/>
              <w:jc w:val="both"/>
              <w:rPr>
                <w:rFonts w:eastAsiaTheme="minorEastAsia"/>
                <w:lang w:eastAsia="zh-CN"/>
              </w:rPr>
            </w:pPr>
            <w:r w:rsidRPr="00625350">
              <w:rPr>
                <w:rFonts w:eastAsiaTheme="minorEastAsia" w:hint="eastAsia"/>
                <w:lang w:eastAsia="zh-CN"/>
              </w:rPr>
              <w:t>C</w:t>
            </w:r>
            <w:r w:rsidRPr="00625350">
              <w:rPr>
                <w:rFonts w:eastAsiaTheme="minorEastAsia"/>
                <w:lang w:eastAsia="zh-CN"/>
              </w:rPr>
              <w:t>ompany Name</w:t>
            </w:r>
          </w:p>
        </w:tc>
        <w:tc>
          <w:tcPr>
            <w:tcW w:w="2552" w:type="dxa"/>
            <w:vAlign w:val="center"/>
          </w:tcPr>
          <w:p w14:paraId="00FB9C22" w14:textId="77777777" w:rsidR="00C16FE3" w:rsidRPr="00625350" w:rsidRDefault="00C16FE3" w:rsidP="0050592C">
            <w:pPr>
              <w:spacing w:after="120"/>
              <w:jc w:val="both"/>
              <w:rPr>
                <w:rFonts w:eastAsiaTheme="minorEastAsia"/>
                <w:lang w:eastAsia="zh-CN"/>
              </w:rPr>
            </w:pPr>
            <w:r w:rsidRPr="00625350">
              <w:rPr>
                <w:rFonts w:eastAsiaTheme="minorEastAsia" w:hint="eastAsia"/>
                <w:lang w:eastAsia="zh-CN"/>
              </w:rPr>
              <w:t>H</w:t>
            </w:r>
            <w:r w:rsidRPr="00625350">
              <w:rPr>
                <w:rFonts w:eastAsiaTheme="minorEastAsia"/>
                <w:lang w:eastAsia="zh-CN"/>
              </w:rPr>
              <w:t>ow many FR2 devices can be provided</w:t>
            </w:r>
          </w:p>
        </w:tc>
        <w:tc>
          <w:tcPr>
            <w:tcW w:w="3402" w:type="dxa"/>
            <w:vAlign w:val="center"/>
          </w:tcPr>
          <w:p w14:paraId="4FA18384" w14:textId="77777777" w:rsidR="00C16FE3" w:rsidRPr="00625350" w:rsidRDefault="00C16FE3" w:rsidP="0050592C">
            <w:pPr>
              <w:spacing w:after="120"/>
              <w:jc w:val="both"/>
              <w:rPr>
                <w:rFonts w:eastAsiaTheme="minorEastAsia"/>
                <w:lang w:eastAsia="zh-CN"/>
              </w:rPr>
            </w:pPr>
            <w:r w:rsidRPr="00625350">
              <w:rPr>
                <w:rFonts w:eastAsiaTheme="minorEastAsia" w:hint="eastAsia"/>
                <w:lang w:eastAsia="zh-CN"/>
              </w:rPr>
              <w:t>T</w:t>
            </w:r>
            <w:r w:rsidRPr="00625350">
              <w:rPr>
                <w:rFonts w:eastAsiaTheme="minorEastAsia"/>
                <w:lang w:eastAsia="zh-CN"/>
              </w:rPr>
              <w:t>o which volunteer lab(s) [pending on the lab alignment outcome]</w:t>
            </w:r>
          </w:p>
        </w:tc>
      </w:tr>
      <w:tr w:rsidR="00C16FE3" w14:paraId="0A4EC100" w14:textId="77777777" w:rsidTr="0050592C">
        <w:trPr>
          <w:jc w:val="center"/>
        </w:trPr>
        <w:tc>
          <w:tcPr>
            <w:tcW w:w="1838" w:type="dxa"/>
          </w:tcPr>
          <w:p w14:paraId="4F27B8BC" w14:textId="77777777" w:rsidR="00C16FE3" w:rsidRPr="00625350" w:rsidRDefault="00C16FE3" w:rsidP="0050592C">
            <w:pPr>
              <w:spacing w:after="120"/>
              <w:rPr>
                <w:lang w:eastAsia="zh-CN"/>
              </w:rPr>
            </w:pPr>
          </w:p>
        </w:tc>
        <w:tc>
          <w:tcPr>
            <w:tcW w:w="2552" w:type="dxa"/>
          </w:tcPr>
          <w:p w14:paraId="41E6DE97" w14:textId="77777777" w:rsidR="00C16FE3" w:rsidRPr="00625350" w:rsidRDefault="00C16FE3" w:rsidP="0050592C">
            <w:pPr>
              <w:spacing w:after="120"/>
              <w:rPr>
                <w:lang w:eastAsia="zh-CN"/>
              </w:rPr>
            </w:pPr>
          </w:p>
        </w:tc>
        <w:tc>
          <w:tcPr>
            <w:tcW w:w="3402" w:type="dxa"/>
          </w:tcPr>
          <w:p w14:paraId="50F60C9D" w14:textId="77777777" w:rsidR="00C16FE3" w:rsidRPr="00625350" w:rsidRDefault="00C16FE3" w:rsidP="0050592C">
            <w:pPr>
              <w:spacing w:after="120"/>
              <w:rPr>
                <w:rFonts w:eastAsiaTheme="minorEastAsia"/>
                <w:lang w:eastAsia="zh-CN"/>
              </w:rPr>
            </w:pPr>
            <w:r w:rsidRPr="00625350">
              <w:rPr>
                <w:rFonts w:eastAsiaTheme="minorEastAsia" w:hint="eastAsia"/>
                <w:lang w:eastAsia="zh-CN"/>
              </w:rPr>
              <w:t>e</w:t>
            </w:r>
            <w:r w:rsidRPr="00625350">
              <w:rPr>
                <w:rFonts w:eastAsiaTheme="minorEastAsia"/>
                <w:lang w:eastAsia="zh-CN"/>
              </w:rPr>
              <w:t>.g., x to Lab A, y to Lab B</w:t>
            </w:r>
          </w:p>
        </w:tc>
      </w:tr>
      <w:tr w:rsidR="00C16FE3" w14:paraId="3128E6DE" w14:textId="77777777" w:rsidTr="0050592C">
        <w:trPr>
          <w:jc w:val="center"/>
        </w:trPr>
        <w:tc>
          <w:tcPr>
            <w:tcW w:w="1838" w:type="dxa"/>
          </w:tcPr>
          <w:p w14:paraId="0A4EC7F0" w14:textId="77777777" w:rsidR="00C16FE3" w:rsidRDefault="00C16FE3" w:rsidP="0050592C">
            <w:pPr>
              <w:spacing w:after="120"/>
              <w:rPr>
                <w:color w:val="0070C0"/>
                <w:lang w:eastAsia="zh-CN"/>
              </w:rPr>
            </w:pPr>
          </w:p>
        </w:tc>
        <w:tc>
          <w:tcPr>
            <w:tcW w:w="2552" w:type="dxa"/>
          </w:tcPr>
          <w:p w14:paraId="0B58F8BD" w14:textId="77777777" w:rsidR="00C16FE3" w:rsidRDefault="00C16FE3" w:rsidP="0050592C">
            <w:pPr>
              <w:spacing w:after="120"/>
              <w:rPr>
                <w:color w:val="0070C0"/>
                <w:lang w:eastAsia="zh-CN"/>
              </w:rPr>
            </w:pPr>
          </w:p>
        </w:tc>
        <w:tc>
          <w:tcPr>
            <w:tcW w:w="3402" w:type="dxa"/>
          </w:tcPr>
          <w:p w14:paraId="6F4B2720" w14:textId="77777777" w:rsidR="00C16FE3" w:rsidRDefault="00C16FE3" w:rsidP="0050592C">
            <w:pPr>
              <w:spacing w:after="120"/>
              <w:rPr>
                <w:color w:val="0070C0"/>
                <w:lang w:eastAsia="zh-CN"/>
              </w:rPr>
            </w:pPr>
          </w:p>
        </w:tc>
      </w:tr>
      <w:tr w:rsidR="00C16FE3" w14:paraId="655A8C95" w14:textId="77777777" w:rsidTr="0050592C">
        <w:trPr>
          <w:jc w:val="center"/>
        </w:trPr>
        <w:tc>
          <w:tcPr>
            <w:tcW w:w="1838" w:type="dxa"/>
          </w:tcPr>
          <w:p w14:paraId="092DB063" w14:textId="77777777" w:rsidR="00C16FE3" w:rsidRDefault="00C16FE3" w:rsidP="0050592C">
            <w:pPr>
              <w:spacing w:after="120"/>
              <w:rPr>
                <w:color w:val="0070C0"/>
                <w:lang w:eastAsia="zh-CN"/>
              </w:rPr>
            </w:pPr>
          </w:p>
        </w:tc>
        <w:tc>
          <w:tcPr>
            <w:tcW w:w="2552" w:type="dxa"/>
          </w:tcPr>
          <w:p w14:paraId="38D4825C" w14:textId="77777777" w:rsidR="00C16FE3" w:rsidRDefault="00C16FE3" w:rsidP="0050592C">
            <w:pPr>
              <w:spacing w:after="120"/>
              <w:rPr>
                <w:color w:val="0070C0"/>
                <w:lang w:eastAsia="zh-CN"/>
              </w:rPr>
            </w:pPr>
          </w:p>
        </w:tc>
        <w:tc>
          <w:tcPr>
            <w:tcW w:w="3402" w:type="dxa"/>
          </w:tcPr>
          <w:p w14:paraId="4B99C655" w14:textId="77777777" w:rsidR="00C16FE3" w:rsidRDefault="00C16FE3" w:rsidP="0050592C">
            <w:pPr>
              <w:spacing w:after="120"/>
              <w:rPr>
                <w:color w:val="0070C0"/>
                <w:lang w:eastAsia="zh-CN"/>
              </w:rPr>
            </w:pPr>
          </w:p>
        </w:tc>
      </w:tr>
    </w:tbl>
    <w:p w14:paraId="5DD02AEF" w14:textId="77777777" w:rsidR="00C16FE3" w:rsidRDefault="00C16FE3" w:rsidP="00C16FE3">
      <w:pPr>
        <w:spacing w:after="120"/>
        <w:rPr>
          <w:color w:val="0070C0"/>
          <w:lang w:eastAsia="zh-CN"/>
        </w:rPr>
      </w:pPr>
    </w:p>
    <w:p w14:paraId="101E8EB9" w14:textId="77777777" w:rsidR="00C16FE3" w:rsidRPr="00464E92" w:rsidRDefault="00C16FE3" w:rsidP="00C16FE3">
      <w:pPr>
        <w:rPr>
          <w:b/>
          <w:u w:val="single"/>
          <w:lang w:eastAsia="ko-KR"/>
        </w:rPr>
      </w:pPr>
      <w:r w:rsidRPr="00464E92">
        <w:rPr>
          <w:b/>
          <w:u w:val="single"/>
          <w:lang w:eastAsia="ko-KR"/>
        </w:rPr>
        <w:t>Issue 2-3-</w:t>
      </w:r>
      <w:r>
        <w:rPr>
          <w:b/>
          <w:u w:val="single"/>
          <w:lang w:eastAsia="ko-KR"/>
        </w:rPr>
        <w:t>2</w:t>
      </w:r>
      <w:r w:rsidRPr="00464E92">
        <w:rPr>
          <w:b/>
          <w:u w:val="single"/>
          <w:lang w:eastAsia="ko-KR"/>
        </w:rPr>
        <w:t xml:space="preserve">: </w:t>
      </w:r>
      <w:r>
        <w:rPr>
          <w:b/>
          <w:u w:val="single"/>
          <w:lang w:eastAsia="ko-KR"/>
        </w:rPr>
        <w:t xml:space="preserve">Template for </w:t>
      </w:r>
      <w:r w:rsidRPr="00464E92">
        <w:rPr>
          <w:b/>
          <w:u w:val="single"/>
          <w:lang w:eastAsia="ko-KR"/>
        </w:rPr>
        <w:t>FR2 MIMO OTA Measurement Campaign</w:t>
      </w:r>
    </w:p>
    <w:p w14:paraId="4572AE00" w14:textId="77777777" w:rsidR="00C16FE3" w:rsidRPr="005C6DAB" w:rsidRDefault="00C16FE3" w:rsidP="00C16FE3">
      <w:pPr>
        <w:spacing w:after="120"/>
        <w:rPr>
          <w:szCs w:val="24"/>
          <w:lang w:eastAsia="zh-CN"/>
        </w:rPr>
      </w:pPr>
      <w:r w:rsidRPr="005C6DAB">
        <w:rPr>
          <w:rFonts w:hint="eastAsia"/>
          <w:szCs w:val="24"/>
          <w:lang w:eastAsia="zh-CN"/>
        </w:rPr>
        <w:t>A</w:t>
      </w:r>
      <w:r w:rsidRPr="005C6DAB">
        <w:rPr>
          <w:szCs w:val="24"/>
          <w:lang w:eastAsia="zh-CN"/>
        </w:rPr>
        <w:t xml:space="preserve">greements: </w:t>
      </w:r>
    </w:p>
    <w:p w14:paraId="4B44D968" w14:textId="76624B80" w:rsidR="00C16FE3" w:rsidRPr="001F7CEC" w:rsidRDefault="00C16FE3" w:rsidP="00C16FE3">
      <w:pPr>
        <w:pStyle w:val="afc"/>
        <w:numPr>
          <w:ilvl w:val="0"/>
          <w:numId w:val="1"/>
        </w:numPr>
        <w:overflowPunct/>
        <w:autoSpaceDE/>
        <w:autoSpaceDN/>
        <w:adjustRightInd/>
        <w:spacing w:after="120"/>
        <w:ind w:left="720" w:firstLineChars="0"/>
        <w:textAlignment w:val="auto"/>
        <w:rPr>
          <w:rFonts w:eastAsiaTheme="minorEastAsia"/>
          <w:szCs w:val="24"/>
          <w:lang w:eastAsia="zh-CN"/>
        </w:rPr>
      </w:pPr>
      <w:r w:rsidRPr="001F7CEC">
        <w:rPr>
          <w:rFonts w:eastAsiaTheme="minorEastAsia"/>
          <w:szCs w:val="24"/>
          <w:lang w:eastAsia="zh-CN"/>
        </w:rPr>
        <w:t xml:space="preserve">The template in </w:t>
      </w:r>
      <w:r w:rsidR="005C6DAB" w:rsidRPr="001F7CEC">
        <w:rPr>
          <w:rFonts w:eastAsiaTheme="minorEastAsia"/>
          <w:szCs w:val="24"/>
          <w:lang w:eastAsia="zh-CN"/>
        </w:rPr>
        <w:t>R4-2403014</w:t>
      </w:r>
      <w:r w:rsidRPr="001F7CEC">
        <w:rPr>
          <w:rFonts w:eastAsiaTheme="minorEastAsia"/>
          <w:szCs w:val="24"/>
          <w:lang w:eastAsia="zh-CN"/>
        </w:rPr>
        <w:t xml:space="preserve"> is agreed for FR</w:t>
      </w:r>
      <w:r w:rsidR="005C6DAB" w:rsidRPr="001F7CEC">
        <w:rPr>
          <w:rFonts w:eastAsiaTheme="minorEastAsia"/>
          <w:szCs w:val="24"/>
          <w:lang w:eastAsia="zh-CN"/>
        </w:rPr>
        <w:t>2</w:t>
      </w:r>
      <w:r w:rsidRPr="001F7CEC">
        <w:rPr>
          <w:rFonts w:eastAsiaTheme="minorEastAsia"/>
          <w:szCs w:val="24"/>
          <w:lang w:eastAsia="zh-CN"/>
        </w:rPr>
        <w:t xml:space="preserve"> MIMO OTA Measurement Campaign data submission.</w:t>
      </w:r>
    </w:p>
    <w:p w14:paraId="209C6BF3" w14:textId="77777777" w:rsidR="00C4591E" w:rsidRDefault="00C4591E">
      <w:pPr>
        <w:overflowPunct/>
        <w:autoSpaceDE/>
        <w:autoSpaceDN/>
        <w:adjustRightInd/>
        <w:spacing w:after="120"/>
        <w:textAlignment w:val="auto"/>
        <w:rPr>
          <w:rFonts w:eastAsia="宋体"/>
          <w:szCs w:val="24"/>
          <w:lang w:eastAsia="zh-CN"/>
        </w:rPr>
      </w:pPr>
    </w:p>
    <w:p w14:paraId="2BE60320" w14:textId="77777777" w:rsidR="00C4591E" w:rsidRDefault="00000000">
      <w:pPr>
        <w:pStyle w:val="1"/>
        <w:ind w:left="0" w:firstLine="0"/>
      </w:pPr>
      <w:r>
        <w:t>References</w:t>
      </w:r>
    </w:p>
    <w:p w14:paraId="32129ECB" w14:textId="7A224F88" w:rsidR="00C4591E" w:rsidRDefault="00811930">
      <w:pPr>
        <w:pStyle w:val="afc"/>
        <w:numPr>
          <w:ilvl w:val="0"/>
          <w:numId w:val="2"/>
        </w:numPr>
        <w:ind w:firstLineChars="0"/>
        <w:rPr>
          <w:rFonts w:eastAsia="Malgun Gothic"/>
          <w:lang w:eastAsia="zh-CN"/>
        </w:rPr>
      </w:pPr>
      <w:r w:rsidRPr="00811930">
        <w:rPr>
          <w:rFonts w:eastAsia="Malgun Gothic"/>
          <w:lang w:eastAsia="zh-CN"/>
        </w:rPr>
        <w:t>R4-2402672</w:t>
      </w:r>
      <w:r>
        <w:rPr>
          <w:rFonts w:eastAsia="Malgun Gothic"/>
        </w:rPr>
        <w:t>, “</w:t>
      </w:r>
      <w:r w:rsidRPr="00811930">
        <w:rPr>
          <w:rFonts w:eastAsia="Malgun Gothic"/>
          <w:lang w:eastAsia="zh-CN"/>
        </w:rPr>
        <w:t xml:space="preserve">Topic summary for [110][332] </w:t>
      </w:r>
      <w:proofErr w:type="spellStart"/>
      <w:r w:rsidRPr="00811930">
        <w:rPr>
          <w:rFonts w:eastAsia="Malgun Gothic"/>
          <w:lang w:eastAsia="zh-CN"/>
        </w:rPr>
        <w:t>NR_MIMO_OTA_enh</w:t>
      </w:r>
      <w:proofErr w:type="spellEnd"/>
      <w:r>
        <w:rPr>
          <w:rFonts w:eastAsia="Malgun Gothic"/>
          <w:lang w:eastAsia="zh-CN"/>
        </w:rPr>
        <w:t xml:space="preserve">”, Moderator (CAICT), 3GPP TSG-RAN WG4 Meeting #110, </w:t>
      </w:r>
      <w:r w:rsidRPr="00811930">
        <w:rPr>
          <w:rFonts w:eastAsia="Malgun Gothic"/>
          <w:lang w:eastAsia="zh-CN"/>
        </w:rPr>
        <w:t>Feb</w:t>
      </w:r>
      <w:r>
        <w:rPr>
          <w:rFonts w:eastAsia="Malgun Gothic"/>
          <w:lang w:eastAsia="zh-CN"/>
        </w:rPr>
        <w:t>. 2024.</w:t>
      </w:r>
    </w:p>
    <w:p w14:paraId="0F62A61E" w14:textId="3D518D24" w:rsidR="00C4591E" w:rsidRDefault="00811930">
      <w:pPr>
        <w:pStyle w:val="afc"/>
        <w:numPr>
          <w:ilvl w:val="0"/>
          <w:numId w:val="2"/>
        </w:numPr>
        <w:ind w:firstLineChars="0"/>
        <w:rPr>
          <w:rFonts w:eastAsia="Malgun Gothic"/>
        </w:rPr>
      </w:pPr>
      <w:r w:rsidRPr="00811930">
        <w:rPr>
          <w:rFonts w:eastAsia="Malgun Gothic"/>
          <w:lang w:eastAsia="zh-CN"/>
        </w:rPr>
        <w:t>R4-2403011</w:t>
      </w:r>
      <w:r>
        <w:rPr>
          <w:rFonts w:eastAsia="Malgun Gothic"/>
        </w:rPr>
        <w:t>, “</w:t>
      </w:r>
      <w:r w:rsidR="004D756F" w:rsidRPr="004D756F">
        <w:rPr>
          <w:rFonts w:eastAsia="Malgun Gothic"/>
          <w:lang w:eastAsia="zh-CN"/>
        </w:rPr>
        <w:t xml:space="preserve">Ad-hoc meeting minutes for [110][332] </w:t>
      </w:r>
      <w:proofErr w:type="spellStart"/>
      <w:r w:rsidR="004D756F" w:rsidRPr="004D756F">
        <w:rPr>
          <w:rFonts w:eastAsia="Malgun Gothic"/>
          <w:lang w:eastAsia="zh-CN"/>
        </w:rPr>
        <w:t>NR_MIMO_OTA_enh</w:t>
      </w:r>
      <w:proofErr w:type="spellEnd"/>
      <w:r>
        <w:rPr>
          <w:rFonts w:eastAsia="Malgun Gothic"/>
        </w:rPr>
        <w:t xml:space="preserve">”, Moderator (CAICT), 3GPP TSG-RAN WG4 Meeting </w:t>
      </w:r>
      <w:r w:rsidR="004D756F">
        <w:rPr>
          <w:rFonts w:eastAsia="Malgun Gothic"/>
          <w:lang w:eastAsia="zh-CN"/>
        </w:rPr>
        <w:t xml:space="preserve">#110, </w:t>
      </w:r>
      <w:r w:rsidR="004D756F" w:rsidRPr="00811930">
        <w:rPr>
          <w:rFonts w:eastAsia="Malgun Gothic"/>
          <w:lang w:eastAsia="zh-CN"/>
        </w:rPr>
        <w:t>Feb</w:t>
      </w:r>
      <w:r w:rsidR="004D756F">
        <w:rPr>
          <w:rFonts w:eastAsia="Malgun Gothic"/>
          <w:lang w:eastAsia="zh-CN"/>
        </w:rPr>
        <w:t>. 2024.</w:t>
      </w:r>
    </w:p>
    <w:p w14:paraId="568B949B" w14:textId="77777777" w:rsidR="00C4591E" w:rsidRDefault="00C4591E">
      <w:pPr>
        <w:pStyle w:val="afc"/>
        <w:overflowPunct/>
        <w:autoSpaceDE/>
        <w:autoSpaceDN/>
        <w:adjustRightInd/>
        <w:spacing w:after="120"/>
        <w:ind w:left="720" w:firstLineChars="0" w:firstLine="0"/>
        <w:textAlignment w:val="auto"/>
        <w:rPr>
          <w:rFonts w:eastAsiaTheme="minorEastAsia"/>
          <w:lang w:eastAsia="zh-CN"/>
        </w:rPr>
      </w:pPr>
    </w:p>
    <w:sectPr w:rsidR="00C4591E">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A6E10" w14:textId="77777777" w:rsidR="0040364A" w:rsidRDefault="0040364A">
      <w:pPr>
        <w:spacing w:after="0"/>
      </w:pPr>
      <w:r>
        <w:separator/>
      </w:r>
    </w:p>
  </w:endnote>
  <w:endnote w:type="continuationSeparator" w:id="0">
    <w:p w14:paraId="04AC5BAC" w14:textId="77777777" w:rsidR="0040364A" w:rsidRDefault="00403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02C8" w14:textId="77777777" w:rsidR="0040364A" w:rsidRDefault="0040364A">
      <w:pPr>
        <w:spacing w:after="0"/>
      </w:pPr>
      <w:r>
        <w:separator/>
      </w:r>
    </w:p>
  </w:footnote>
  <w:footnote w:type="continuationSeparator" w:id="0">
    <w:p w14:paraId="24A663F7" w14:textId="77777777" w:rsidR="0040364A" w:rsidRDefault="004036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1EB74B5"/>
    <w:multiLevelType w:val="hybridMultilevel"/>
    <w:tmpl w:val="AB80B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469281513">
    <w:abstractNumId w:val="2"/>
  </w:num>
  <w:num w:numId="2" w16cid:durableId="1940218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6068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E61455"/>
    <w:rsid w:val="00000BD7"/>
    <w:rsid w:val="00001291"/>
    <w:rsid w:val="00001698"/>
    <w:rsid w:val="0000283E"/>
    <w:rsid w:val="00002AF8"/>
    <w:rsid w:val="000033A6"/>
    <w:rsid w:val="00003682"/>
    <w:rsid w:val="000049B1"/>
    <w:rsid w:val="00004B4A"/>
    <w:rsid w:val="00005055"/>
    <w:rsid w:val="0000532F"/>
    <w:rsid w:val="00005510"/>
    <w:rsid w:val="0000585F"/>
    <w:rsid w:val="0000664B"/>
    <w:rsid w:val="000066AC"/>
    <w:rsid w:val="000068DA"/>
    <w:rsid w:val="0000695D"/>
    <w:rsid w:val="00006D4E"/>
    <w:rsid w:val="00007783"/>
    <w:rsid w:val="0000788B"/>
    <w:rsid w:val="00007D69"/>
    <w:rsid w:val="00010FCF"/>
    <w:rsid w:val="0001144F"/>
    <w:rsid w:val="000128DE"/>
    <w:rsid w:val="0001310A"/>
    <w:rsid w:val="0001335E"/>
    <w:rsid w:val="000134D3"/>
    <w:rsid w:val="000134EA"/>
    <w:rsid w:val="00013C34"/>
    <w:rsid w:val="000142FF"/>
    <w:rsid w:val="0001521F"/>
    <w:rsid w:val="000160F7"/>
    <w:rsid w:val="00016143"/>
    <w:rsid w:val="00016D9E"/>
    <w:rsid w:val="00017375"/>
    <w:rsid w:val="000178B7"/>
    <w:rsid w:val="000201C7"/>
    <w:rsid w:val="00020834"/>
    <w:rsid w:val="00020BE6"/>
    <w:rsid w:val="0002199F"/>
    <w:rsid w:val="00023757"/>
    <w:rsid w:val="00023B66"/>
    <w:rsid w:val="00024FC1"/>
    <w:rsid w:val="00025688"/>
    <w:rsid w:val="000256CD"/>
    <w:rsid w:val="00025760"/>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FCD"/>
    <w:rsid w:val="00040CD4"/>
    <w:rsid w:val="000413FD"/>
    <w:rsid w:val="00041630"/>
    <w:rsid w:val="0004178B"/>
    <w:rsid w:val="00042511"/>
    <w:rsid w:val="00043940"/>
    <w:rsid w:val="00044C28"/>
    <w:rsid w:val="00044F34"/>
    <w:rsid w:val="00045F34"/>
    <w:rsid w:val="000503D5"/>
    <w:rsid w:val="00050E97"/>
    <w:rsid w:val="0005157B"/>
    <w:rsid w:val="00052F5C"/>
    <w:rsid w:val="00053567"/>
    <w:rsid w:val="00053E8E"/>
    <w:rsid w:val="0005451D"/>
    <w:rsid w:val="00054C34"/>
    <w:rsid w:val="00054D46"/>
    <w:rsid w:val="000550E2"/>
    <w:rsid w:val="000552D9"/>
    <w:rsid w:val="00055967"/>
    <w:rsid w:val="0005655F"/>
    <w:rsid w:val="0006018C"/>
    <w:rsid w:val="0006045D"/>
    <w:rsid w:val="00060FE3"/>
    <w:rsid w:val="00061483"/>
    <w:rsid w:val="0006280E"/>
    <w:rsid w:val="00062A47"/>
    <w:rsid w:val="00064870"/>
    <w:rsid w:val="00065056"/>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7A"/>
    <w:rsid w:val="00083B89"/>
    <w:rsid w:val="00084AAE"/>
    <w:rsid w:val="000854D2"/>
    <w:rsid w:val="00085596"/>
    <w:rsid w:val="0008673C"/>
    <w:rsid w:val="0008756E"/>
    <w:rsid w:val="00087D65"/>
    <w:rsid w:val="0009052F"/>
    <w:rsid w:val="00090809"/>
    <w:rsid w:val="00090B61"/>
    <w:rsid w:val="0009138D"/>
    <w:rsid w:val="000923E1"/>
    <w:rsid w:val="0009283F"/>
    <w:rsid w:val="00092B72"/>
    <w:rsid w:val="00093417"/>
    <w:rsid w:val="00093796"/>
    <w:rsid w:val="00094102"/>
    <w:rsid w:val="00094284"/>
    <w:rsid w:val="00095015"/>
    <w:rsid w:val="00095290"/>
    <w:rsid w:val="00096B74"/>
    <w:rsid w:val="000A1AC6"/>
    <w:rsid w:val="000A2857"/>
    <w:rsid w:val="000A290C"/>
    <w:rsid w:val="000A3113"/>
    <w:rsid w:val="000A35B5"/>
    <w:rsid w:val="000A37BC"/>
    <w:rsid w:val="000A49A8"/>
    <w:rsid w:val="000A5B50"/>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506"/>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A64"/>
    <w:rsid w:val="000D4E61"/>
    <w:rsid w:val="000D5118"/>
    <w:rsid w:val="000D59C5"/>
    <w:rsid w:val="000D5C09"/>
    <w:rsid w:val="000D5D71"/>
    <w:rsid w:val="000D5EE1"/>
    <w:rsid w:val="000D6AD5"/>
    <w:rsid w:val="000D6FAC"/>
    <w:rsid w:val="000D7076"/>
    <w:rsid w:val="000D72A8"/>
    <w:rsid w:val="000D7543"/>
    <w:rsid w:val="000D797D"/>
    <w:rsid w:val="000D7B6B"/>
    <w:rsid w:val="000D7BDF"/>
    <w:rsid w:val="000D7DA3"/>
    <w:rsid w:val="000E0AEF"/>
    <w:rsid w:val="000E0D21"/>
    <w:rsid w:val="000E0D98"/>
    <w:rsid w:val="000E1170"/>
    <w:rsid w:val="000E1949"/>
    <w:rsid w:val="000E1B95"/>
    <w:rsid w:val="000E206E"/>
    <w:rsid w:val="000E25CD"/>
    <w:rsid w:val="000E41FF"/>
    <w:rsid w:val="000E437F"/>
    <w:rsid w:val="000E4393"/>
    <w:rsid w:val="000E4836"/>
    <w:rsid w:val="000E4C14"/>
    <w:rsid w:val="000E546F"/>
    <w:rsid w:val="000E55AE"/>
    <w:rsid w:val="000E59CB"/>
    <w:rsid w:val="000E5B16"/>
    <w:rsid w:val="000E5EF4"/>
    <w:rsid w:val="000E61B1"/>
    <w:rsid w:val="000E6A68"/>
    <w:rsid w:val="000E6B80"/>
    <w:rsid w:val="000E6C29"/>
    <w:rsid w:val="000E78AA"/>
    <w:rsid w:val="000E7BF1"/>
    <w:rsid w:val="000E7BFC"/>
    <w:rsid w:val="000F0A40"/>
    <w:rsid w:val="000F102A"/>
    <w:rsid w:val="000F14B9"/>
    <w:rsid w:val="000F256C"/>
    <w:rsid w:val="000F29F6"/>
    <w:rsid w:val="000F40E2"/>
    <w:rsid w:val="000F485D"/>
    <w:rsid w:val="000F4A54"/>
    <w:rsid w:val="000F4EC3"/>
    <w:rsid w:val="000F526C"/>
    <w:rsid w:val="000F567C"/>
    <w:rsid w:val="000F5755"/>
    <w:rsid w:val="000F57B5"/>
    <w:rsid w:val="000F632A"/>
    <w:rsid w:val="000F6C8F"/>
    <w:rsid w:val="000F73D2"/>
    <w:rsid w:val="000F78D8"/>
    <w:rsid w:val="000F78F0"/>
    <w:rsid w:val="0010029A"/>
    <w:rsid w:val="00100E5C"/>
    <w:rsid w:val="00101494"/>
    <w:rsid w:val="00101C27"/>
    <w:rsid w:val="00103A28"/>
    <w:rsid w:val="0010582B"/>
    <w:rsid w:val="00106F66"/>
    <w:rsid w:val="001070D4"/>
    <w:rsid w:val="00107C55"/>
    <w:rsid w:val="00107FF8"/>
    <w:rsid w:val="00110C09"/>
    <w:rsid w:val="001120B3"/>
    <w:rsid w:val="001126EF"/>
    <w:rsid w:val="00112B0B"/>
    <w:rsid w:val="001135CC"/>
    <w:rsid w:val="0011368D"/>
    <w:rsid w:val="0011477E"/>
    <w:rsid w:val="001148F6"/>
    <w:rsid w:val="00114FA5"/>
    <w:rsid w:val="001155AC"/>
    <w:rsid w:val="00116A2D"/>
    <w:rsid w:val="00116D97"/>
    <w:rsid w:val="0011722B"/>
    <w:rsid w:val="001208B7"/>
    <w:rsid w:val="0012169C"/>
    <w:rsid w:val="00121FF5"/>
    <w:rsid w:val="00123821"/>
    <w:rsid w:val="00124289"/>
    <w:rsid w:val="00124E13"/>
    <w:rsid w:val="001261BD"/>
    <w:rsid w:val="00126CA6"/>
    <w:rsid w:val="001308F6"/>
    <w:rsid w:val="0013169D"/>
    <w:rsid w:val="00132700"/>
    <w:rsid w:val="00132A51"/>
    <w:rsid w:val="0013378D"/>
    <w:rsid w:val="00133D05"/>
    <w:rsid w:val="00136061"/>
    <w:rsid w:val="00136834"/>
    <w:rsid w:val="00136F3D"/>
    <w:rsid w:val="0013731C"/>
    <w:rsid w:val="00137982"/>
    <w:rsid w:val="001402F2"/>
    <w:rsid w:val="00140C8D"/>
    <w:rsid w:val="001411C5"/>
    <w:rsid w:val="0014152A"/>
    <w:rsid w:val="001434D4"/>
    <w:rsid w:val="00144511"/>
    <w:rsid w:val="00145CDD"/>
    <w:rsid w:val="001460F4"/>
    <w:rsid w:val="0014612A"/>
    <w:rsid w:val="0014668C"/>
    <w:rsid w:val="001467B0"/>
    <w:rsid w:val="001467CE"/>
    <w:rsid w:val="00146A28"/>
    <w:rsid w:val="00146C80"/>
    <w:rsid w:val="00146F82"/>
    <w:rsid w:val="00153449"/>
    <w:rsid w:val="00153766"/>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F6"/>
    <w:rsid w:val="00165A8C"/>
    <w:rsid w:val="00165B03"/>
    <w:rsid w:val="0016639A"/>
    <w:rsid w:val="0016789C"/>
    <w:rsid w:val="00167BAA"/>
    <w:rsid w:val="00167BF6"/>
    <w:rsid w:val="00167D14"/>
    <w:rsid w:val="00170005"/>
    <w:rsid w:val="00170CB4"/>
    <w:rsid w:val="00170D8A"/>
    <w:rsid w:val="00170DF7"/>
    <w:rsid w:val="001718DC"/>
    <w:rsid w:val="00171B98"/>
    <w:rsid w:val="001720E2"/>
    <w:rsid w:val="0017239C"/>
    <w:rsid w:val="00173E47"/>
    <w:rsid w:val="00174340"/>
    <w:rsid w:val="00174A3D"/>
    <w:rsid w:val="00175B25"/>
    <w:rsid w:val="00176367"/>
    <w:rsid w:val="0017793C"/>
    <w:rsid w:val="00177CA1"/>
    <w:rsid w:val="00180A37"/>
    <w:rsid w:val="0018149C"/>
    <w:rsid w:val="00181C7F"/>
    <w:rsid w:val="00181FB6"/>
    <w:rsid w:val="00183889"/>
    <w:rsid w:val="00183CEE"/>
    <w:rsid w:val="001849DE"/>
    <w:rsid w:val="00184F92"/>
    <w:rsid w:val="001856EB"/>
    <w:rsid w:val="00185B97"/>
    <w:rsid w:val="00186634"/>
    <w:rsid w:val="00186D2E"/>
    <w:rsid w:val="001876A5"/>
    <w:rsid w:val="00187BDF"/>
    <w:rsid w:val="00187D2B"/>
    <w:rsid w:val="00190D3D"/>
    <w:rsid w:val="0019199F"/>
    <w:rsid w:val="00192AB7"/>
    <w:rsid w:val="00192C1D"/>
    <w:rsid w:val="00193B74"/>
    <w:rsid w:val="00193E6D"/>
    <w:rsid w:val="0019591E"/>
    <w:rsid w:val="00196E90"/>
    <w:rsid w:val="00197367"/>
    <w:rsid w:val="00197B20"/>
    <w:rsid w:val="00197EC2"/>
    <w:rsid w:val="001A0665"/>
    <w:rsid w:val="001A1C89"/>
    <w:rsid w:val="001A2689"/>
    <w:rsid w:val="001A32ED"/>
    <w:rsid w:val="001A3878"/>
    <w:rsid w:val="001A3A11"/>
    <w:rsid w:val="001A4100"/>
    <w:rsid w:val="001A49E4"/>
    <w:rsid w:val="001A4C18"/>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7A8"/>
    <w:rsid w:val="001C0A26"/>
    <w:rsid w:val="001C0BCA"/>
    <w:rsid w:val="001C0F6B"/>
    <w:rsid w:val="001C2E62"/>
    <w:rsid w:val="001C31B3"/>
    <w:rsid w:val="001C4493"/>
    <w:rsid w:val="001C459E"/>
    <w:rsid w:val="001C4A24"/>
    <w:rsid w:val="001C59D2"/>
    <w:rsid w:val="001C5C14"/>
    <w:rsid w:val="001C6163"/>
    <w:rsid w:val="001C6564"/>
    <w:rsid w:val="001C7654"/>
    <w:rsid w:val="001C7AEA"/>
    <w:rsid w:val="001C7F05"/>
    <w:rsid w:val="001D0102"/>
    <w:rsid w:val="001D012A"/>
    <w:rsid w:val="001D0238"/>
    <w:rsid w:val="001D06AF"/>
    <w:rsid w:val="001D08EA"/>
    <w:rsid w:val="001D10AC"/>
    <w:rsid w:val="001D121B"/>
    <w:rsid w:val="001D2063"/>
    <w:rsid w:val="001D2361"/>
    <w:rsid w:val="001D2732"/>
    <w:rsid w:val="001D273C"/>
    <w:rsid w:val="001D36C0"/>
    <w:rsid w:val="001D4516"/>
    <w:rsid w:val="001D4FDF"/>
    <w:rsid w:val="001D59D0"/>
    <w:rsid w:val="001D7276"/>
    <w:rsid w:val="001D76A8"/>
    <w:rsid w:val="001D7703"/>
    <w:rsid w:val="001D7946"/>
    <w:rsid w:val="001E025E"/>
    <w:rsid w:val="001E04CA"/>
    <w:rsid w:val="001E0541"/>
    <w:rsid w:val="001E139E"/>
    <w:rsid w:val="001E13FC"/>
    <w:rsid w:val="001E19A6"/>
    <w:rsid w:val="001E2128"/>
    <w:rsid w:val="001E29D5"/>
    <w:rsid w:val="001E2F97"/>
    <w:rsid w:val="001E391D"/>
    <w:rsid w:val="001E3D8C"/>
    <w:rsid w:val="001E44BD"/>
    <w:rsid w:val="001E4E41"/>
    <w:rsid w:val="001E5761"/>
    <w:rsid w:val="001E5DD0"/>
    <w:rsid w:val="001E68B5"/>
    <w:rsid w:val="001E6E65"/>
    <w:rsid w:val="001E6E6F"/>
    <w:rsid w:val="001E6ECF"/>
    <w:rsid w:val="001E6F16"/>
    <w:rsid w:val="001E715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1F7CEC"/>
    <w:rsid w:val="00200D69"/>
    <w:rsid w:val="002013B0"/>
    <w:rsid w:val="002019EC"/>
    <w:rsid w:val="00202016"/>
    <w:rsid w:val="002044F6"/>
    <w:rsid w:val="0020502B"/>
    <w:rsid w:val="002055A9"/>
    <w:rsid w:val="00205B14"/>
    <w:rsid w:val="00205CDA"/>
    <w:rsid w:val="00205EE2"/>
    <w:rsid w:val="002069CE"/>
    <w:rsid w:val="002100B3"/>
    <w:rsid w:val="00210527"/>
    <w:rsid w:val="0021147E"/>
    <w:rsid w:val="0021162B"/>
    <w:rsid w:val="00212131"/>
    <w:rsid w:val="0021245C"/>
    <w:rsid w:val="00213AE3"/>
    <w:rsid w:val="00213F0D"/>
    <w:rsid w:val="002145B5"/>
    <w:rsid w:val="002147A1"/>
    <w:rsid w:val="002157AB"/>
    <w:rsid w:val="00215978"/>
    <w:rsid w:val="00216B82"/>
    <w:rsid w:val="00217133"/>
    <w:rsid w:val="002173C7"/>
    <w:rsid w:val="00217A80"/>
    <w:rsid w:val="0022200D"/>
    <w:rsid w:val="00222346"/>
    <w:rsid w:val="00222BE2"/>
    <w:rsid w:val="00222FA2"/>
    <w:rsid w:val="00223247"/>
    <w:rsid w:val="00223700"/>
    <w:rsid w:val="00223FC1"/>
    <w:rsid w:val="0022422B"/>
    <w:rsid w:val="0022451D"/>
    <w:rsid w:val="00224898"/>
    <w:rsid w:val="00225AF7"/>
    <w:rsid w:val="0022640E"/>
    <w:rsid w:val="0022659A"/>
    <w:rsid w:val="002267D6"/>
    <w:rsid w:val="00226AD3"/>
    <w:rsid w:val="00226E46"/>
    <w:rsid w:val="00227636"/>
    <w:rsid w:val="00230138"/>
    <w:rsid w:val="00230DA4"/>
    <w:rsid w:val="00230F58"/>
    <w:rsid w:val="002312B7"/>
    <w:rsid w:val="00231D8F"/>
    <w:rsid w:val="002329AA"/>
    <w:rsid w:val="00232BA1"/>
    <w:rsid w:val="00232E12"/>
    <w:rsid w:val="002337C2"/>
    <w:rsid w:val="0023431B"/>
    <w:rsid w:val="002344FE"/>
    <w:rsid w:val="002353AF"/>
    <w:rsid w:val="00235BCF"/>
    <w:rsid w:val="00235E3B"/>
    <w:rsid w:val="0023691D"/>
    <w:rsid w:val="00236C4F"/>
    <w:rsid w:val="00237A14"/>
    <w:rsid w:val="00237BF7"/>
    <w:rsid w:val="002402E4"/>
    <w:rsid w:val="00240DFA"/>
    <w:rsid w:val="00240EE5"/>
    <w:rsid w:val="00241635"/>
    <w:rsid w:val="00241943"/>
    <w:rsid w:val="00241BD4"/>
    <w:rsid w:val="00241EB2"/>
    <w:rsid w:val="00241FA1"/>
    <w:rsid w:val="00243E44"/>
    <w:rsid w:val="002446CD"/>
    <w:rsid w:val="00244F13"/>
    <w:rsid w:val="0024524B"/>
    <w:rsid w:val="0024548A"/>
    <w:rsid w:val="00245B88"/>
    <w:rsid w:val="00245C71"/>
    <w:rsid w:val="0024633C"/>
    <w:rsid w:val="002466A6"/>
    <w:rsid w:val="00246F22"/>
    <w:rsid w:val="00247B04"/>
    <w:rsid w:val="00247BBE"/>
    <w:rsid w:val="00247E55"/>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0D1"/>
    <w:rsid w:val="00265965"/>
    <w:rsid w:val="00267650"/>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3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3D3"/>
    <w:rsid w:val="002A4635"/>
    <w:rsid w:val="002A6695"/>
    <w:rsid w:val="002A6CB5"/>
    <w:rsid w:val="002A6FAE"/>
    <w:rsid w:val="002A71AA"/>
    <w:rsid w:val="002A7450"/>
    <w:rsid w:val="002B03B3"/>
    <w:rsid w:val="002B3007"/>
    <w:rsid w:val="002B3FCC"/>
    <w:rsid w:val="002B4EF5"/>
    <w:rsid w:val="002B5740"/>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6D8"/>
    <w:rsid w:val="002D3534"/>
    <w:rsid w:val="002D3E08"/>
    <w:rsid w:val="002D402E"/>
    <w:rsid w:val="002D406D"/>
    <w:rsid w:val="002D49F9"/>
    <w:rsid w:val="002D4ED1"/>
    <w:rsid w:val="002D506B"/>
    <w:rsid w:val="002D509E"/>
    <w:rsid w:val="002D63A5"/>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8AA"/>
    <w:rsid w:val="002F1DBE"/>
    <w:rsid w:val="002F1F4D"/>
    <w:rsid w:val="002F22A3"/>
    <w:rsid w:val="002F25AB"/>
    <w:rsid w:val="002F2AD7"/>
    <w:rsid w:val="002F3856"/>
    <w:rsid w:val="002F3F06"/>
    <w:rsid w:val="002F3FE6"/>
    <w:rsid w:val="002F4142"/>
    <w:rsid w:val="002F4209"/>
    <w:rsid w:val="002F495E"/>
    <w:rsid w:val="002F4D09"/>
    <w:rsid w:val="002F4EEC"/>
    <w:rsid w:val="002F581A"/>
    <w:rsid w:val="002F5CF8"/>
    <w:rsid w:val="002F6ED3"/>
    <w:rsid w:val="002F709A"/>
    <w:rsid w:val="002F79CD"/>
    <w:rsid w:val="002F7D70"/>
    <w:rsid w:val="003007E7"/>
    <w:rsid w:val="00301F58"/>
    <w:rsid w:val="00302D41"/>
    <w:rsid w:val="003030A0"/>
    <w:rsid w:val="00303292"/>
    <w:rsid w:val="00303598"/>
    <w:rsid w:val="003041DD"/>
    <w:rsid w:val="00305269"/>
    <w:rsid w:val="00305A3C"/>
    <w:rsid w:val="0030757F"/>
    <w:rsid w:val="00307C43"/>
    <w:rsid w:val="00310AC0"/>
    <w:rsid w:val="00310CAF"/>
    <w:rsid w:val="00310D6F"/>
    <w:rsid w:val="00310D9D"/>
    <w:rsid w:val="003123E5"/>
    <w:rsid w:val="00312C0E"/>
    <w:rsid w:val="00313A49"/>
    <w:rsid w:val="00313AC8"/>
    <w:rsid w:val="003142E0"/>
    <w:rsid w:val="00314346"/>
    <w:rsid w:val="003144A8"/>
    <w:rsid w:val="00314789"/>
    <w:rsid w:val="003147F8"/>
    <w:rsid w:val="003149A9"/>
    <w:rsid w:val="00314C9F"/>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6F48"/>
    <w:rsid w:val="003275E6"/>
    <w:rsid w:val="00327722"/>
    <w:rsid w:val="0032788C"/>
    <w:rsid w:val="00327936"/>
    <w:rsid w:val="00327B3F"/>
    <w:rsid w:val="00327E29"/>
    <w:rsid w:val="00330ABA"/>
    <w:rsid w:val="00331EAF"/>
    <w:rsid w:val="00333C95"/>
    <w:rsid w:val="00334004"/>
    <w:rsid w:val="00334951"/>
    <w:rsid w:val="003349CB"/>
    <w:rsid w:val="00335508"/>
    <w:rsid w:val="0033553F"/>
    <w:rsid w:val="00335D2A"/>
    <w:rsid w:val="00335FA3"/>
    <w:rsid w:val="00336D82"/>
    <w:rsid w:val="00337698"/>
    <w:rsid w:val="003408F4"/>
    <w:rsid w:val="00340BED"/>
    <w:rsid w:val="00342FF0"/>
    <w:rsid w:val="003430CB"/>
    <w:rsid w:val="0034357C"/>
    <w:rsid w:val="00343E64"/>
    <w:rsid w:val="00345CB0"/>
    <w:rsid w:val="00346AC1"/>
    <w:rsid w:val="0034792E"/>
    <w:rsid w:val="00347EE4"/>
    <w:rsid w:val="00347F7B"/>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0ED"/>
    <w:rsid w:val="0037652B"/>
    <w:rsid w:val="0037666E"/>
    <w:rsid w:val="00376BED"/>
    <w:rsid w:val="00377D58"/>
    <w:rsid w:val="00380711"/>
    <w:rsid w:val="00380DBC"/>
    <w:rsid w:val="00380FFC"/>
    <w:rsid w:val="00381767"/>
    <w:rsid w:val="00381A71"/>
    <w:rsid w:val="00381ACC"/>
    <w:rsid w:val="00382597"/>
    <w:rsid w:val="00382A1A"/>
    <w:rsid w:val="00382AEA"/>
    <w:rsid w:val="00382C11"/>
    <w:rsid w:val="00382CCA"/>
    <w:rsid w:val="00382E6F"/>
    <w:rsid w:val="00383EF8"/>
    <w:rsid w:val="0038493A"/>
    <w:rsid w:val="00384B95"/>
    <w:rsid w:val="003851A3"/>
    <w:rsid w:val="003858F8"/>
    <w:rsid w:val="00385FAA"/>
    <w:rsid w:val="00386314"/>
    <w:rsid w:val="00386416"/>
    <w:rsid w:val="00386450"/>
    <w:rsid w:val="003903DA"/>
    <w:rsid w:val="0039085F"/>
    <w:rsid w:val="003911AB"/>
    <w:rsid w:val="00391C1C"/>
    <w:rsid w:val="00391E58"/>
    <w:rsid w:val="0039265D"/>
    <w:rsid w:val="00392A1A"/>
    <w:rsid w:val="00392A39"/>
    <w:rsid w:val="00392CFF"/>
    <w:rsid w:val="00392D4B"/>
    <w:rsid w:val="00393958"/>
    <w:rsid w:val="00394082"/>
    <w:rsid w:val="00394956"/>
    <w:rsid w:val="00394E26"/>
    <w:rsid w:val="00395508"/>
    <w:rsid w:val="00395548"/>
    <w:rsid w:val="00395D66"/>
    <w:rsid w:val="003964C2"/>
    <w:rsid w:val="00396E11"/>
    <w:rsid w:val="003970A0"/>
    <w:rsid w:val="00397442"/>
    <w:rsid w:val="00397596"/>
    <w:rsid w:val="0039761A"/>
    <w:rsid w:val="003A0BA7"/>
    <w:rsid w:val="003A1327"/>
    <w:rsid w:val="003A170C"/>
    <w:rsid w:val="003A1BC7"/>
    <w:rsid w:val="003A2E66"/>
    <w:rsid w:val="003A4488"/>
    <w:rsid w:val="003A4AE1"/>
    <w:rsid w:val="003A4C2D"/>
    <w:rsid w:val="003A62C5"/>
    <w:rsid w:val="003A63F6"/>
    <w:rsid w:val="003A7061"/>
    <w:rsid w:val="003A7A32"/>
    <w:rsid w:val="003B0020"/>
    <w:rsid w:val="003B0194"/>
    <w:rsid w:val="003B01B6"/>
    <w:rsid w:val="003B2308"/>
    <w:rsid w:val="003B2F49"/>
    <w:rsid w:val="003B32B4"/>
    <w:rsid w:val="003B3F23"/>
    <w:rsid w:val="003B4550"/>
    <w:rsid w:val="003B460F"/>
    <w:rsid w:val="003B4810"/>
    <w:rsid w:val="003B4981"/>
    <w:rsid w:val="003B4DAB"/>
    <w:rsid w:val="003B643C"/>
    <w:rsid w:val="003B6E0D"/>
    <w:rsid w:val="003B7087"/>
    <w:rsid w:val="003B77B8"/>
    <w:rsid w:val="003B7AAC"/>
    <w:rsid w:val="003B7F36"/>
    <w:rsid w:val="003C0278"/>
    <w:rsid w:val="003C0674"/>
    <w:rsid w:val="003C0BB7"/>
    <w:rsid w:val="003C0FB5"/>
    <w:rsid w:val="003C1039"/>
    <w:rsid w:val="003C1053"/>
    <w:rsid w:val="003C1439"/>
    <w:rsid w:val="003C421A"/>
    <w:rsid w:val="003C4513"/>
    <w:rsid w:val="003C49CB"/>
    <w:rsid w:val="003C4B33"/>
    <w:rsid w:val="003C63A7"/>
    <w:rsid w:val="003C655D"/>
    <w:rsid w:val="003C74C5"/>
    <w:rsid w:val="003C77D2"/>
    <w:rsid w:val="003D02D5"/>
    <w:rsid w:val="003D069C"/>
    <w:rsid w:val="003D0728"/>
    <w:rsid w:val="003D1BB6"/>
    <w:rsid w:val="003D2634"/>
    <w:rsid w:val="003D2EA7"/>
    <w:rsid w:val="003D404A"/>
    <w:rsid w:val="003D57E8"/>
    <w:rsid w:val="003D5CE2"/>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782"/>
    <w:rsid w:val="003F69CC"/>
    <w:rsid w:val="003F6CF8"/>
    <w:rsid w:val="00400456"/>
    <w:rsid w:val="00400C4A"/>
    <w:rsid w:val="004012B3"/>
    <w:rsid w:val="0040193A"/>
    <w:rsid w:val="00401B84"/>
    <w:rsid w:val="0040266A"/>
    <w:rsid w:val="00402879"/>
    <w:rsid w:val="0040364A"/>
    <w:rsid w:val="00403C32"/>
    <w:rsid w:val="004048E8"/>
    <w:rsid w:val="00404FC1"/>
    <w:rsid w:val="004052F3"/>
    <w:rsid w:val="004053D2"/>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25C"/>
    <w:rsid w:val="00424410"/>
    <w:rsid w:val="00424C45"/>
    <w:rsid w:val="0042537F"/>
    <w:rsid w:val="004255D1"/>
    <w:rsid w:val="004277ED"/>
    <w:rsid w:val="00427A34"/>
    <w:rsid w:val="00430784"/>
    <w:rsid w:val="004310AB"/>
    <w:rsid w:val="004319C2"/>
    <w:rsid w:val="00431F7A"/>
    <w:rsid w:val="00432764"/>
    <w:rsid w:val="00433A11"/>
    <w:rsid w:val="00433A64"/>
    <w:rsid w:val="0043509E"/>
    <w:rsid w:val="00435974"/>
    <w:rsid w:val="00435A79"/>
    <w:rsid w:val="00435C06"/>
    <w:rsid w:val="00436ABB"/>
    <w:rsid w:val="00436FDA"/>
    <w:rsid w:val="0043784A"/>
    <w:rsid w:val="00437BF2"/>
    <w:rsid w:val="0044019E"/>
    <w:rsid w:val="004401AA"/>
    <w:rsid w:val="0044039B"/>
    <w:rsid w:val="00441CB2"/>
    <w:rsid w:val="0044201A"/>
    <w:rsid w:val="004428D2"/>
    <w:rsid w:val="00443217"/>
    <w:rsid w:val="00443676"/>
    <w:rsid w:val="004436DD"/>
    <w:rsid w:val="00444320"/>
    <w:rsid w:val="004455CB"/>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617"/>
    <w:rsid w:val="00462966"/>
    <w:rsid w:val="00463575"/>
    <w:rsid w:val="004638E8"/>
    <w:rsid w:val="00463AA5"/>
    <w:rsid w:val="00465DF9"/>
    <w:rsid w:val="0046613E"/>
    <w:rsid w:val="0046627B"/>
    <w:rsid w:val="00466FA5"/>
    <w:rsid w:val="004676C5"/>
    <w:rsid w:val="00467867"/>
    <w:rsid w:val="00467FDF"/>
    <w:rsid w:val="00470505"/>
    <w:rsid w:val="00470783"/>
    <w:rsid w:val="00471B2C"/>
    <w:rsid w:val="00471D30"/>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DDD"/>
    <w:rsid w:val="00482E58"/>
    <w:rsid w:val="00483173"/>
    <w:rsid w:val="004833A0"/>
    <w:rsid w:val="004834F5"/>
    <w:rsid w:val="00483761"/>
    <w:rsid w:val="00487A88"/>
    <w:rsid w:val="00490190"/>
    <w:rsid w:val="004905B0"/>
    <w:rsid w:val="004908FA"/>
    <w:rsid w:val="00490A6D"/>
    <w:rsid w:val="0049190E"/>
    <w:rsid w:val="00491BF7"/>
    <w:rsid w:val="00491D33"/>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38"/>
    <w:rsid w:val="004B0849"/>
    <w:rsid w:val="004B250B"/>
    <w:rsid w:val="004B2DB1"/>
    <w:rsid w:val="004B32D9"/>
    <w:rsid w:val="004B3A83"/>
    <w:rsid w:val="004B5AD2"/>
    <w:rsid w:val="004B7343"/>
    <w:rsid w:val="004C0112"/>
    <w:rsid w:val="004C0260"/>
    <w:rsid w:val="004C0607"/>
    <w:rsid w:val="004C0E72"/>
    <w:rsid w:val="004C1089"/>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5CE"/>
    <w:rsid w:val="004C7841"/>
    <w:rsid w:val="004C7988"/>
    <w:rsid w:val="004C7B89"/>
    <w:rsid w:val="004D21DE"/>
    <w:rsid w:val="004D2A2D"/>
    <w:rsid w:val="004D3EAE"/>
    <w:rsid w:val="004D425E"/>
    <w:rsid w:val="004D53AA"/>
    <w:rsid w:val="004D6899"/>
    <w:rsid w:val="004D68B1"/>
    <w:rsid w:val="004D756F"/>
    <w:rsid w:val="004D77F5"/>
    <w:rsid w:val="004D7AD2"/>
    <w:rsid w:val="004D7C64"/>
    <w:rsid w:val="004E07AF"/>
    <w:rsid w:val="004E0920"/>
    <w:rsid w:val="004E1E88"/>
    <w:rsid w:val="004E2D44"/>
    <w:rsid w:val="004E3C4B"/>
    <w:rsid w:val="004E3CC7"/>
    <w:rsid w:val="004E40B3"/>
    <w:rsid w:val="004E4E98"/>
    <w:rsid w:val="004E62C2"/>
    <w:rsid w:val="004E751C"/>
    <w:rsid w:val="004E762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5D"/>
    <w:rsid w:val="00503DCA"/>
    <w:rsid w:val="005053E7"/>
    <w:rsid w:val="00505B05"/>
    <w:rsid w:val="0050612D"/>
    <w:rsid w:val="0050629A"/>
    <w:rsid w:val="00507187"/>
    <w:rsid w:val="005072DF"/>
    <w:rsid w:val="00510510"/>
    <w:rsid w:val="00510DD2"/>
    <w:rsid w:val="00510F21"/>
    <w:rsid w:val="005131E4"/>
    <w:rsid w:val="00513FA0"/>
    <w:rsid w:val="00514241"/>
    <w:rsid w:val="00514C80"/>
    <w:rsid w:val="00514C91"/>
    <w:rsid w:val="005150D2"/>
    <w:rsid w:val="0051531D"/>
    <w:rsid w:val="0051544C"/>
    <w:rsid w:val="00515EB3"/>
    <w:rsid w:val="00516F9B"/>
    <w:rsid w:val="005170EF"/>
    <w:rsid w:val="005176DF"/>
    <w:rsid w:val="00517FDA"/>
    <w:rsid w:val="0052025D"/>
    <w:rsid w:val="005206D5"/>
    <w:rsid w:val="005208FB"/>
    <w:rsid w:val="005211AB"/>
    <w:rsid w:val="00521ACD"/>
    <w:rsid w:val="0052312D"/>
    <w:rsid w:val="005238E9"/>
    <w:rsid w:val="00525095"/>
    <w:rsid w:val="0052512E"/>
    <w:rsid w:val="00525712"/>
    <w:rsid w:val="00525F4C"/>
    <w:rsid w:val="00526534"/>
    <w:rsid w:val="0052771D"/>
    <w:rsid w:val="00527A63"/>
    <w:rsid w:val="00527C83"/>
    <w:rsid w:val="0053231C"/>
    <w:rsid w:val="00532AA1"/>
    <w:rsid w:val="005334E2"/>
    <w:rsid w:val="005335CB"/>
    <w:rsid w:val="00534A2D"/>
    <w:rsid w:val="00534EAD"/>
    <w:rsid w:val="00535207"/>
    <w:rsid w:val="005368B4"/>
    <w:rsid w:val="00537386"/>
    <w:rsid w:val="005375B6"/>
    <w:rsid w:val="00537723"/>
    <w:rsid w:val="00537927"/>
    <w:rsid w:val="00537A06"/>
    <w:rsid w:val="005400AA"/>
    <w:rsid w:val="00540183"/>
    <w:rsid w:val="0054019E"/>
    <w:rsid w:val="005401AB"/>
    <w:rsid w:val="00540E2D"/>
    <w:rsid w:val="0054251F"/>
    <w:rsid w:val="005445A2"/>
    <w:rsid w:val="00544BC8"/>
    <w:rsid w:val="00544E42"/>
    <w:rsid w:val="0054519E"/>
    <w:rsid w:val="0054544C"/>
    <w:rsid w:val="00545A1C"/>
    <w:rsid w:val="00545C0F"/>
    <w:rsid w:val="00546A98"/>
    <w:rsid w:val="0054719A"/>
    <w:rsid w:val="00547B1F"/>
    <w:rsid w:val="00550275"/>
    <w:rsid w:val="005524EE"/>
    <w:rsid w:val="00552557"/>
    <w:rsid w:val="00552851"/>
    <w:rsid w:val="00552D87"/>
    <w:rsid w:val="005530C6"/>
    <w:rsid w:val="00554B06"/>
    <w:rsid w:val="00554C80"/>
    <w:rsid w:val="0055507D"/>
    <w:rsid w:val="005559BA"/>
    <w:rsid w:val="00555A76"/>
    <w:rsid w:val="005564BC"/>
    <w:rsid w:val="0055671D"/>
    <w:rsid w:val="00557448"/>
    <w:rsid w:val="0055776C"/>
    <w:rsid w:val="00560097"/>
    <w:rsid w:val="0056015F"/>
    <w:rsid w:val="005607A4"/>
    <w:rsid w:val="0056285C"/>
    <w:rsid w:val="00563687"/>
    <w:rsid w:val="00563D36"/>
    <w:rsid w:val="00563FB6"/>
    <w:rsid w:val="0056585B"/>
    <w:rsid w:val="00565D7B"/>
    <w:rsid w:val="00566DED"/>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2FB0"/>
    <w:rsid w:val="005830F7"/>
    <w:rsid w:val="005831F3"/>
    <w:rsid w:val="00583A10"/>
    <w:rsid w:val="00583AC3"/>
    <w:rsid w:val="00584556"/>
    <w:rsid w:val="00584759"/>
    <w:rsid w:val="00584935"/>
    <w:rsid w:val="00585772"/>
    <w:rsid w:val="00586CAD"/>
    <w:rsid w:val="00586DE3"/>
    <w:rsid w:val="005875E0"/>
    <w:rsid w:val="00587872"/>
    <w:rsid w:val="00587BCD"/>
    <w:rsid w:val="00587E2E"/>
    <w:rsid w:val="00587E3D"/>
    <w:rsid w:val="00587E44"/>
    <w:rsid w:val="005902E4"/>
    <w:rsid w:val="00590330"/>
    <w:rsid w:val="00590CEE"/>
    <w:rsid w:val="005911E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405"/>
    <w:rsid w:val="005A3C2D"/>
    <w:rsid w:val="005A4E59"/>
    <w:rsid w:val="005A5CD3"/>
    <w:rsid w:val="005A6891"/>
    <w:rsid w:val="005A6EFF"/>
    <w:rsid w:val="005A7475"/>
    <w:rsid w:val="005A759A"/>
    <w:rsid w:val="005B022A"/>
    <w:rsid w:val="005B0987"/>
    <w:rsid w:val="005B2177"/>
    <w:rsid w:val="005B39E2"/>
    <w:rsid w:val="005B3D19"/>
    <w:rsid w:val="005B3F97"/>
    <w:rsid w:val="005B4875"/>
    <w:rsid w:val="005B5569"/>
    <w:rsid w:val="005B5958"/>
    <w:rsid w:val="005B6E41"/>
    <w:rsid w:val="005C04DB"/>
    <w:rsid w:val="005C0CDA"/>
    <w:rsid w:val="005C16FD"/>
    <w:rsid w:val="005C21C7"/>
    <w:rsid w:val="005C2647"/>
    <w:rsid w:val="005C37EB"/>
    <w:rsid w:val="005C3995"/>
    <w:rsid w:val="005C3996"/>
    <w:rsid w:val="005C39A6"/>
    <w:rsid w:val="005C4276"/>
    <w:rsid w:val="005C4E7A"/>
    <w:rsid w:val="005C4F64"/>
    <w:rsid w:val="005C4F76"/>
    <w:rsid w:val="005C5405"/>
    <w:rsid w:val="005C5478"/>
    <w:rsid w:val="005C5BB3"/>
    <w:rsid w:val="005C6087"/>
    <w:rsid w:val="005C64FE"/>
    <w:rsid w:val="005C6DAB"/>
    <w:rsid w:val="005C6F39"/>
    <w:rsid w:val="005C7BBB"/>
    <w:rsid w:val="005C7CBD"/>
    <w:rsid w:val="005C7CFF"/>
    <w:rsid w:val="005D0243"/>
    <w:rsid w:val="005D045B"/>
    <w:rsid w:val="005D04B3"/>
    <w:rsid w:val="005D0A8C"/>
    <w:rsid w:val="005D0BF0"/>
    <w:rsid w:val="005D0EFA"/>
    <w:rsid w:val="005D21F3"/>
    <w:rsid w:val="005D2208"/>
    <w:rsid w:val="005D2B05"/>
    <w:rsid w:val="005D2F87"/>
    <w:rsid w:val="005D3156"/>
    <w:rsid w:val="005D331D"/>
    <w:rsid w:val="005D3DDF"/>
    <w:rsid w:val="005D4072"/>
    <w:rsid w:val="005D4CC4"/>
    <w:rsid w:val="005D4F18"/>
    <w:rsid w:val="005D6D0B"/>
    <w:rsid w:val="005D7724"/>
    <w:rsid w:val="005E023C"/>
    <w:rsid w:val="005E05CD"/>
    <w:rsid w:val="005E0C21"/>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47"/>
    <w:rsid w:val="005E5958"/>
    <w:rsid w:val="005E5CA1"/>
    <w:rsid w:val="005E6086"/>
    <w:rsid w:val="005E612F"/>
    <w:rsid w:val="005E6AA5"/>
    <w:rsid w:val="005E7047"/>
    <w:rsid w:val="005E79CF"/>
    <w:rsid w:val="005E7A7A"/>
    <w:rsid w:val="005E7B63"/>
    <w:rsid w:val="005E7C51"/>
    <w:rsid w:val="005F09D8"/>
    <w:rsid w:val="005F0EBB"/>
    <w:rsid w:val="005F111D"/>
    <w:rsid w:val="005F1C95"/>
    <w:rsid w:val="005F1FA1"/>
    <w:rsid w:val="005F43E7"/>
    <w:rsid w:val="005F466E"/>
    <w:rsid w:val="005F5231"/>
    <w:rsid w:val="005F5C82"/>
    <w:rsid w:val="005F6E45"/>
    <w:rsid w:val="00600172"/>
    <w:rsid w:val="00600ED0"/>
    <w:rsid w:val="006013E0"/>
    <w:rsid w:val="006015B5"/>
    <w:rsid w:val="00602172"/>
    <w:rsid w:val="006025D9"/>
    <w:rsid w:val="00602B8F"/>
    <w:rsid w:val="00603072"/>
    <w:rsid w:val="00603453"/>
    <w:rsid w:val="00603B75"/>
    <w:rsid w:val="00603BB9"/>
    <w:rsid w:val="006047F5"/>
    <w:rsid w:val="00604926"/>
    <w:rsid w:val="00604DD7"/>
    <w:rsid w:val="006055E6"/>
    <w:rsid w:val="0060571B"/>
    <w:rsid w:val="00605BEA"/>
    <w:rsid w:val="00605C1C"/>
    <w:rsid w:val="0060644B"/>
    <w:rsid w:val="00606918"/>
    <w:rsid w:val="00606A1E"/>
    <w:rsid w:val="00607237"/>
    <w:rsid w:val="006074DC"/>
    <w:rsid w:val="00610CA5"/>
    <w:rsid w:val="0061158F"/>
    <w:rsid w:val="0061194F"/>
    <w:rsid w:val="00611BEC"/>
    <w:rsid w:val="00611C7F"/>
    <w:rsid w:val="00612517"/>
    <w:rsid w:val="00612D2E"/>
    <w:rsid w:val="00612ED4"/>
    <w:rsid w:val="006130EF"/>
    <w:rsid w:val="006131EB"/>
    <w:rsid w:val="006135A8"/>
    <w:rsid w:val="00613A7E"/>
    <w:rsid w:val="00613F20"/>
    <w:rsid w:val="006147E3"/>
    <w:rsid w:val="006148A7"/>
    <w:rsid w:val="00615093"/>
    <w:rsid w:val="00615713"/>
    <w:rsid w:val="00615DAC"/>
    <w:rsid w:val="00616AD5"/>
    <w:rsid w:val="00617145"/>
    <w:rsid w:val="0061762E"/>
    <w:rsid w:val="006178D6"/>
    <w:rsid w:val="00617B0E"/>
    <w:rsid w:val="00617B69"/>
    <w:rsid w:val="00617C21"/>
    <w:rsid w:val="0062028B"/>
    <w:rsid w:val="006204A5"/>
    <w:rsid w:val="00620F17"/>
    <w:rsid w:val="0062214B"/>
    <w:rsid w:val="006226E1"/>
    <w:rsid w:val="00624236"/>
    <w:rsid w:val="0062459B"/>
    <w:rsid w:val="006247F9"/>
    <w:rsid w:val="006248A6"/>
    <w:rsid w:val="00624BE2"/>
    <w:rsid w:val="006252E9"/>
    <w:rsid w:val="0062573D"/>
    <w:rsid w:val="00625751"/>
    <w:rsid w:val="00627373"/>
    <w:rsid w:val="00627421"/>
    <w:rsid w:val="00627425"/>
    <w:rsid w:val="006278EE"/>
    <w:rsid w:val="006309AB"/>
    <w:rsid w:val="00630C3B"/>
    <w:rsid w:val="006312A6"/>
    <w:rsid w:val="006313DB"/>
    <w:rsid w:val="0063149E"/>
    <w:rsid w:val="006322F0"/>
    <w:rsid w:val="0063294D"/>
    <w:rsid w:val="006331D9"/>
    <w:rsid w:val="0063375F"/>
    <w:rsid w:val="00634F25"/>
    <w:rsid w:val="00635064"/>
    <w:rsid w:val="0063682E"/>
    <w:rsid w:val="00636EC4"/>
    <w:rsid w:val="00637151"/>
    <w:rsid w:val="006376A7"/>
    <w:rsid w:val="00637820"/>
    <w:rsid w:val="00637945"/>
    <w:rsid w:val="00637F73"/>
    <w:rsid w:val="00637FF0"/>
    <w:rsid w:val="006401E0"/>
    <w:rsid w:val="00640358"/>
    <w:rsid w:val="006404FF"/>
    <w:rsid w:val="00640572"/>
    <w:rsid w:val="006407E5"/>
    <w:rsid w:val="0064126D"/>
    <w:rsid w:val="006417B5"/>
    <w:rsid w:val="00641A36"/>
    <w:rsid w:val="00643359"/>
    <w:rsid w:val="00643EA8"/>
    <w:rsid w:val="00644010"/>
    <w:rsid w:val="006443AF"/>
    <w:rsid w:val="00644B30"/>
    <w:rsid w:val="00644EE8"/>
    <w:rsid w:val="006450F0"/>
    <w:rsid w:val="0064547A"/>
    <w:rsid w:val="00645788"/>
    <w:rsid w:val="0064580C"/>
    <w:rsid w:val="00645951"/>
    <w:rsid w:val="00645BE7"/>
    <w:rsid w:val="006461E0"/>
    <w:rsid w:val="006501E0"/>
    <w:rsid w:val="006505A4"/>
    <w:rsid w:val="006509B6"/>
    <w:rsid w:val="0065128F"/>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039"/>
    <w:rsid w:val="00657278"/>
    <w:rsid w:val="006572E5"/>
    <w:rsid w:val="006579B3"/>
    <w:rsid w:val="00657CCC"/>
    <w:rsid w:val="006612F4"/>
    <w:rsid w:val="006624CC"/>
    <w:rsid w:val="00662783"/>
    <w:rsid w:val="006629A3"/>
    <w:rsid w:val="00663A4E"/>
    <w:rsid w:val="00664CD3"/>
    <w:rsid w:val="00664E34"/>
    <w:rsid w:val="00665910"/>
    <w:rsid w:val="006659C9"/>
    <w:rsid w:val="00665D37"/>
    <w:rsid w:val="00665FDC"/>
    <w:rsid w:val="006667DA"/>
    <w:rsid w:val="00666869"/>
    <w:rsid w:val="00670570"/>
    <w:rsid w:val="006707C2"/>
    <w:rsid w:val="006711A3"/>
    <w:rsid w:val="0067290C"/>
    <w:rsid w:val="0067331D"/>
    <w:rsid w:val="006736E0"/>
    <w:rsid w:val="006738A7"/>
    <w:rsid w:val="00673D5B"/>
    <w:rsid w:val="0067558A"/>
    <w:rsid w:val="006756BB"/>
    <w:rsid w:val="00675963"/>
    <w:rsid w:val="00675E09"/>
    <w:rsid w:val="00675EA3"/>
    <w:rsid w:val="0067607D"/>
    <w:rsid w:val="006762A9"/>
    <w:rsid w:val="0067649C"/>
    <w:rsid w:val="00676648"/>
    <w:rsid w:val="00676956"/>
    <w:rsid w:val="00677764"/>
    <w:rsid w:val="00680281"/>
    <w:rsid w:val="006803D1"/>
    <w:rsid w:val="00680548"/>
    <w:rsid w:val="0068129F"/>
    <w:rsid w:val="0068254F"/>
    <w:rsid w:val="0068289E"/>
    <w:rsid w:val="00682E4B"/>
    <w:rsid w:val="00683043"/>
    <w:rsid w:val="006835A2"/>
    <w:rsid w:val="00684AB1"/>
    <w:rsid w:val="006857BA"/>
    <w:rsid w:val="00686079"/>
    <w:rsid w:val="00686510"/>
    <w:rsid w:val="00686671"/>
    <w:rsid w:val="006869ED"/>
    <w:rsid w:val="00686D4F"/>
    <w:rsid w:val="00690FA0"/>
    <w:rsid w:val="00690FEC"/>
    <w:rsid w:val="00691654"/>
    <w:rsid w:val="0069170F"/>
    <w:rsid w:val="006918F9"/>
    <w:rsid w:val="00691982"/>
    <w:rsid w:val="00691A2B"/>
    <w:rsid w:val="00693493"/>
    <w:rsid w:val="006934D3"/>
    <w:rsid w:val="00693B64"/>
    <w:rsid w:val="00693C6B"/>
    <w:rsid w:val="00693E66"/>
    <w:rsid w:val="006944FD"/>
    <w:rsid w:val="00694505"/>
    <w:rsid w:val="0069518F"/>
    <w:rsid w:val="00695509"/>
    <w:rsid w:val="006955F9"/>
    <w:rsid w:val="00697320"/>
    <w:rsid w:val="006976DF"/>
    <w:rsid w:val="006A0B35"/>
    <w:rsid w:val="006A0D4D"/>
    <w:rsid w:val="006A0FAC"/>
    <w:rsid w:val="006A12E3"/>
    <w:rsid w:val="006A1B63"/>
    <w:rsid w:val="006A21DB"/>
    <w:rsid w:val="006A3C50"/>
    <w:rsid w:val="006A44D6"/>
    <w:rsid w:val="006A4794"/>
    <w:rsid w:val="006A58F4"/>
    <w:rsid w:val="006A6A9C"/>
    <w:rsid w:val="006A7060"/>
    <w:rsid w:val="006A72E9"/>
    <w:rsid w:val="006A78DF"/>
    <w:rsid w:val="006A7CCE"/>
    <w:rsid w:val="006B0917"/>
    <w:rsid w:val="006B1514"/>
    <w:rsid w:val="006B2193"/>
    <w:rsid w:val="006B287B"/>
    <w:rsid w:val="006B2D11"/>
    <w:rsid w:val="006B3166"/>
    <w:rsid w:val="006B35AE"/>
    <w:rsid w:val="006B3B48"/>
    <w:rsid w:val="006C032D"/>
    <w:rsid w:val="006C05F5"/>
    <w:rsid w:val="006C0D1A"/>
    <w:rsid w:val="006C1B61"/>
    <w:rsid w:val="006C3049"/>
    <w:rsid w:val="006C309F"/>
    <w:rsid w:val="006C39A7"/>
    <w:rsid w:val="006C4AAE"/>
    <w:rsid w:val="006C4CD6"/>
    <w:rsid w:val="006C50CF"/>
    <w:rsid w:val="006C5630"/>
    <w:rsid w:val="006C571B"/>
    <w:rsid w:val="006C5914"/>
    <w:rsid w:val="006C59DD"/>
    <w:rsid w:val="006C5BC8"/>
    <w:rsid w:val="006C5E28"/>
    <w:rsid w:val="006C6128"/>
    <w:rsid w:val="006C6634"/>
    <w:rsid w:val="006C6DD9"/>
    <w:rsid w:val="006C6F26"/>
    <w:rsid w:val="006C70F9"/>
    <w:rsid w:val="006C79A7"/>
    <w:rsid w:val="006C7C16"/>
    <w:rsid w:val="006D04EA"/>
    <w:rsid w:val="006D0DCC"/>
    <w:rsid w:val="006D1089"/>
    <w:rsid w:val="006D108B"/>
    <w:rsid w:val="006D1BB9"/>
    <w:rsid w:val="006D1BD2"/>
    <w:rsid w:val="006D1CAB"/>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881"/>
    <w:rsid w:val="006E2291"/>
    <w:rsid w:val="006E3843"/>
    <w:rsid w:val="006E38FC"/>
    <w:rsid w:val="006E3BD2"/>
    <w:rsid w:val="006E3CB5"/>
    <w:rsid w:val="006E3FCE"/>
    <w:rsid w:val="006E414A"/>
    <w:rsid w:val="006E4483"/>
    <w:rsid w:val="006E471D"/>
    <w:rsid w:val="006E488D"/>
    <w:rsid w:val="006E4DE3"/>
    <w:rsid w:val="006E55C3"/>
    <w:rsid w:val="006E5A2B"/>
    <w:rsid w:val="006E651D"/>
    <w:rsid w:val="006E73DE"/>
    <w:rsid w:val="006F000B"/>
    <w:rsid w:val="006F0FDA"/>
    <w:rsid w:val="006F132E"/>
    <w:rsid w:val="006F20B7"/>
    <w:rsid w:val="006F38CF"/>
    <w:rsid w:val="006F39AA"/>
    <w:rsid w:val="006F39AE"/>
    <w:rsid w:val="006F42AE"/>
    <w:rsid w:val="006F5128"/>
    <w:rsid w:val="006F5AD3"/>
    <w:rsid w:val="006F65D6"/>
    <w:rsid w:val="006F6940"/>
    <w:rsid w:val="006F7CFD"/>
    <w:rsid w:val="00701BBB"/>
    <w:rsid w:val="00703AD8"/>
    <w:rsid w:val="00703EE7"/>
    <w:rsid w:val="007047F1"/>
    <w:rsid w:val="0070510C"/>
    <w:rsid w:val="007051FC"/>
    <w:rsid w:val="00705C38"/>
    <w:rsid w:val="00705C76"/>
    <w:rsid w:val="00705E3C"/>
    <w:rsid w:val="00705F99"/>
    <w:rsid w:val="0070636B"/>
    <w:rsid w:val="007065F6"/>
    <w:rsid w:val="007069F7"/>
    <w:rsid w:val="00707848"/>
    <w:rsid w:val="007078E7"/>
    <w:rsid w:val="00707CC0"/>
    <w:rsid w:val="00707D7A"/>
    <w:rsid w:val="00710CE0"/>
    <w:rsid w:val="00711300"/>
    <w:rsid w:val="007120E5"/>
    <w:rsid w:val="00712234"/>
    <w:rsid w:val="0071281E"/>
    <w:rsid w:val="00712DFD"/>
    <w:rsid w:val="00712EF2"/>
    <w:rsid w:val="00713E27"/>
    <w:rsid w:val="007141DC"/>
    <w:rsid w:val="00714CE2"/>
    <w:rsid w:val="00714FAF"/>
    <w:rsid w:val="0071572C"/>
    <w:rsid w:val="00715746"/>
    <w:rsid w:val="00715A5B"/>
    <w:rsid w:val="007174FC"/>
    <w:rsid w:val="00717E68"/>
    <w:rsid w:val="00717F8C"/>
    <w:rsid w:val="00720687"/>
    <w:rsid w:val="0072085C"/>
    <w:rsid w:val="00720D96"/>
    <w:rsid w:val="0072128B"/>
    <w:rsid w:val="0072169C"/>
    <w:rsid w:val="00721928"/>
    <w:rsid w:val="00722BAC"/>
    <w:rsid w:val="0072319E"/>
    <w:rsid w:val="00723FC5"/>
    <w:rsid w:val="0072471D"/>
    <w:rsid w:val="00725192"/>
    <w:rsid w:val="007257CB"/>
    <w:rsid w:val="00725871"/>
    <w:rsid w:val="007264DC"/>
    <w:rsid w:val="00726768"/>
    <w:rsid w:val="00726C28"/>
    <w:rsid w:val="0072704C"/>
    <w:rsid w:val="0072772C"/>
    <w:rsid w:val="00727DC8"/>
    <w:rsid w:val="0073036D"/>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40"/>
    <w:rsid w:val="00740487"/>
    <w:rsid w:val="00740A7A"/>
    <w:rsid w:val="00741186"/>
    <w:rsid w:val="007414B5"/>
    <w:rsid w:val="0074165F"/>
    <w:rsid w:val="00741FF7"/>
    <w:rsid w:val="00742262"/>
    <w:rsid w:val="00742993"/>
    <w:rsid w:val="00743C7B"/>
    <w:rsid w:val="00744373"/>
    <w:rsid w:val="00744590"/>
    <w:rsid w:val="00744F44"/>
    <w:rsid w:val="0074568D"/>
    <w:rsid w:val="00746350"/>
    <w:rsid w:val="00750C5F"/>
    <w:rsid w:val="00751143"/>
    <w:rsid w:val="00751418"/>
    <w:rsid w:val="007518C7"/>
    <w:rsid w:val="00751DA0"/>
    <w:rsid w:val="00751EB1"/>
    <w:rsid w:val="00752920"/>
    <w:rsid w:val="00752CBF"/>
    <w:rsid w:val="007535D5"/>
    <w:rsid w:val="00753695"/>
    <w:rsid w:val="00753A12"/>
    <w:rsid w:val="0075405B"/>
    <w:rsid w:val="00754616"/>
    <w:rsid w:val="0075490F"/>
    <w:rsid w:val="00754E86"/>
    <w:rsid w:val="0075670F"/>
    <w:rsid w:val="00761D2B"/>
    <w:rsid w:val="00762396"/>
    <w:rsid w:val="00762891"/>
    <w:rsid w:val="00762C44"/>
    <w:rsid w:val="00763D3E"/>
    <w:rsid w:val="007656F7"/>
    <w:rsid w:val="00765ACB"/>
    <w:rsid w:val="00766AC1"/>
    <w:rsid w:val="00766C0D"/>
    <w:rsid w:val="00770F70"/>
    <w:rsid w:val="00771039"/>
    <w:rsid w:val="007710FF"/>
    <w:rsid w:val="007711BE"/>
    <w:rsid w:val="007718FA"/>
    <w:rsid w:val="00772A78"/>
    <w:rsid w:val="00772BB9"/>
    <w:rsid w:val="00772E83"/>
    <w:rsid w:val="00772EF3"/>
    <w:rsid w:val="0077304B"/>
    <w:rsid w:val="007732E0"/>
    <w:rsid w:val="00773609"/>
    <w:rsid w:val="00773C76"/>
    <w:rsid w:val="00773D56"/>
    <w:rsid w:val="007743E3"/>
    <w:rsid w:val="0077441B"/>
    <w:rsid w:val="00775CF0"/>
    <w:rsid w:val="00775D36"/>
    <w:rsid w:val="00775D6C"/>
    <w:rsid w:val="007766FF"/>
    <w:rsid w:val="00776EE3"/>
    <w:rsid w:val="00776FEA"/>
    <w:rsid w:val="00777B8E"/>
    <w:rsid w:val="007800FE"/>
    <w:rsid w:val="00781646"/>
    <w:rsid w:val="007816DA"/>
    <w:rsid w:val="007825DF"/>
    <w:rsid w:val="007831BD"/>
    <w:rsid w:val="00783348"/>
    <w:rsid w:val="007836DF"/>
    <w:rsid w:val="007840F7"/>
    <w:rsid w:val="00784752"/>
    <w:rsid w:val="007847DC"/>
    <w:rsid w:val="0078518C"/>
    <w:rsid w:val="00785E4E"/>
    <w:rsid w:val="00787390"/>
    <w:rsid w:val="007875B2"/>
    <w:rsid w:val="00787AD7"/>
    <w:rsid w:val="007906F3"/>
    <w:rsid w:val="00790F58"/>
    <w:rsid w:val="007921CA"/>
    <w:rsid w:val="00792D0D"/>
    <w:rsid w:val="00793650"/>
    <w:rsid w:val="00793702"/>
    <w:rsid w:val="0079435B"/>
    <w:rsid w:val="007945A5"/>
    <w:rsid w:val="0079460D"/>
    <w:rsid w:val="007949FF"/>
    <w:rsid w:val="00794A78"/>
    <w:rsid w:val="007951CE"/>
    <w:rsid w:val="00795711"/>
    <w:rsid w:val="00796F94"/>
    <w:rsid w:val="0079754A"/>
    <w:rsid w:val="007A013F"/>
    <w:rsid w:val="007A08D6"/>
    <w:rsid w:val="007A0DB7"/>
    <w:rsid w:val="007A0F4D"/>
    <w:rsid w:val="007A1208"/>
    <w:rsid w:val="007A14B0"/>
    <w:rsid w:val="007A1832"/>
    <w:rsid w:val="007A18A5"/>
    <w:rsid w:val="007A334B"/>
    <w:rsid w:val="007A3E2D"/>
    <w:rsid w:val="007A3F0B"/>
    <w:rsid w:val="007A443E"/>
    <w:rsid w:val="007A4D8A"/>
    <w:rsid w:val="007A544F"/>
    <w:rsid w:val="007A5821"/>
    <w:rsid w:val="007A58DF"/>
    <w:rsid w:val="007A5C28"/>
    <w:rsid w:val="007A6026"/>
    <w:rsid w:val="007A6FFE"/>
    <w:rsid w:val="007A798B"/>
    <w:rsid w:val="007A7F62"/>
    <w:rsid w:val="007B043E"/>
    <w:rsid w:val="007B10C8"/>
    <w:rsid w:val="007B260E"/>
    <w:rsid w:val="007B3759"/>
    <w:rsid w:val="007B75EA"/>
    <w:rsid w:val="007B7840"/>
    <w:rsid w:val="007C0182"/>
    <w:rsid w:val="007C1502"/>
    <w:rsid w:val="007C1B39"/>
    <w:rsid w:val="007C225A"/>
    <w:rsid w:val="007C371D"/>
    <w:rsid w:val="007C3F08"/>
    <w:rsid w:val="007C4B3A"/>
    <w:rsid w:val="007C4F29"/>
    <w:rsid w:val="007C563E"/>
    <w:rsid w:val="007C5DBD"/>
    <w:rsid w:val="007C71BC"/>
    <w:rsid w:val="007C7DD0"/>
    <w:rsid w:val="007C7DEE"/>
    <w:rsid w:val="007C7E70"/>
    <w:rsid w:val="007C7FA7"/>
    <w:rsid w:val="007D02A2"/>
    <w:rsid w:val="007D0DE0"/>
    <w:rsid w:val="007D1190"/>
    <w:rsid w:val="007D11CA"/>
    <w:rsid w:val="007D14BA"/>
    <w:rsid w:val="007D238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80A"/>
    <w:rsid w:val="007E5A25"/>
    <w:rsid w:val="007E6A5B"/>
    <w:rsid w:val="007F00E1"/>
    <w:rsid w:val="007F074D"/>
    <w:rsid w:val="007F0C30"/>
    <w:rsid w:val="007F1517"/>
    <w:rsid w:val="007F19C1"/>
    <w:rsid w:val="007F212C"/>
    <w:rsid w:val="007F3773"/>
    <w:rsid w:val="007F3B02"/>
    <w:rsid w:val="007F42BB"/>
    <w:rsid w:val="007F4465"/>
    <w:rsid w:val="007F471C"/>
    <w:rsid w:val="007F4974"/>
    <w:rsid w:val="007F6170"/>
    <w:rsid w:val="007F61D8"/>
    <w:rsid w:val="007F64C3"/>
    <w:rsid w:val="007F68D9"/>
    <w:rsid w:val="007F69DE"/>
    <w:rsid w:val="007F6D31"/>
    <w:rsid w:val="007F6F5B"/>
    <w:rsid w:val="007F72B9"/>
    <w:rsid w:val="00802789"/>
    <w:rsid w:val="00802CB9"/>
    <w:rsid w:val="00802E53"/>
    <w:rsid w:val="00803141"/>
    <w:rsid w:val="008032F7"/>
    <w:rsid w:val="00803302"/>
    <w:rsid w:val="008043AA"/>
    <w:rsid w:val="00804A6E"/>
    <w:rsid w:val="00805B7F"/>
    <w:rsid w:val="0080626A"/>
    <w:rsid w:val="008062DA"/>
    <w:rsid w:val="00807772"/>
    <w:rsid w:val="008079F1"/>
    <w:rsid w:val="00807A82"/>
    <w:rsid w:val="00810EE0"/>
    <w:rsid w:val="008110DA"/>
    <w:rsid w:val="008117E7"/>
    <w:rsid w:val="00811930"/>
    <w:rsid w:val="00812852"/>
    <w:rsid w:val="008138BF"/>
    <w:rsid w:val="00813EB7"/>
    <w:rsid w:val="00813EE9"/>
    <w:rsid w:val="008143B6"/>
    <w:rsid w:val="008143E4"/>
    <w:rsid w:val="008149EE"/>
    <w:rsid w:val="00814E27"/>
    <w:rsid w:val="008155B6"/>
    <w:rsid w:val="008157CB"/>
    <w:rsid w:val="00815B1F"/>
    <w:rsid w:val="00815CE3"/>
    <w:rsid w:val="00816DD3"/>
    <w:rsid w:val="00816EB5"/>
    <w:rsid w:val="00820D82"/>
    <w:rsid w:val="00821164"/>
    <w:rsid w:val="00821853"/>
    <w:rsid w:val="008222E4"/>
    <w:rsid w:val="00822A7C"/>
    <w:rsid w:val="00822EEA"/>
    <w:rsid w:val="008235EC"/>
    <w:rsid w:val="008239D4"/>
    <w:rsid w:val="00823D07"/>
    <w:rsid w:val="00823FBD"/>
    <w:rsid w:val="008248F8"/>
    <w:rsid w:val="00824C13"/>
    <w:rsid w:val="00824DBB"/>
    <w:rsid w:val="0082514C"/>
    <w:rsid w:val="008255A6"/>
    <w:rsid w:val="008258EA"/>
    <w:rsid w:val="00825B9D"/>
    <w:rsid w:val="00825C7C"/>
    <w:rsid w:val="00826ECD"/>
    <w:rsid w:val="00827374"/>
    <w:rsid w:val="0082743B"/>
    <w:rsid w:val="00827602"/>
    <w:rsid w:val="00827B67"/>
    <w:rsid w:val="008309EC"/>
    <w:rsid w:val="00831991"/>
    <w:rsid w:val="00831B32"/>
    <w:rsid w:val="008325B0"/>
    <w:rsid w:val="0083299C"/>
    <w:rsid w:val="00833242"/>
    <w:rsid w:val="008339E1"/>
    <w:rsid w:val="00833A66"/>
    <w:rsid w:val="008340E6"/>
    <w:rsid w:val="0083489E"/>
    <w:rsid w:val="00835407"/>
    <w:rsid w:val="008367EE"/>
    <w:rsid w:val="00836FAE"/>
    <w:rsid w:val="00836FB9"/>
    <w:rsid w:val="008378E8"/>
    <w:rsid w:val="00840B65"/>
    <w:rsid w:val="008410B0"/>
    <w:rsid w:val="008413AE"/>
    <w:rsid w:val="008414BD"/>
    <w:rsid w:val="0084205F"/>
    <w:rsid w:val="008423CE"/>
    <w:rsid w:val="0084241C"/>
    <w:rsid w:val="0084259B"/>
    <w:rsid w:val="008434BD"/>
    <w:rsid w:val="0084364E"/>
    <w:rsid w:val="008436F0"/>
    <w:rsid w:val="00843C2A"/>
    <w:rsid w:val="00843F2B"/>
    <w:rsid w:val="008443BD"/>
    <w:rsid w:val="00845605"/>
    <w:rsid w:val="00845A7E"/>
    <w:rsid w:val="00845D3A"/>
    <w:rsid w:val="00846D6D"/>
    <w:rsid w:val="00846D88"/>
    <w:rsid w:val="00850B4C"/>
    <w:rsid w:val="00850EAC"/>
    <w:rsid w:val="008519BC"/>
    <w:rsid w:val="00851BCD"/>
    <w:rsid w:val="00851C71"/>
    <w:rsid w:val="00851E9B"/>
    <w:rsid w:val="00852C35"/>
    <w:rsid w:val="008538F5"/>
    <w:rsid w:val="00853BBE"/>
    <w:rsid w:val="00855058"/>
    <w:rsid w:val="00855643"/>
    <w:rsid w:val="00855917"/>
    <w:rsid w:val="00855D25"/>
    <w:rsid w:val="00856887"/>
    <w:rsid w:val="00856A2C"/>
    <w:rsid w:val="00857D58"/>
    <w:rsid w:val="00857DF0"/>
    <w:rsid w:val="00860515"/>
    <w:rsid w:val="00860991"/>
    <w:rsid w:val="008617C5"/>
    <w:rsid w:val="00861E9A"/>
    <w:rsid w:val="00862D23"/>
    <w:rsid w:val="008633FD"/>
    <w:rsid w:val="00863540"/>
    <w:rsid w:val="00863EA2"/>
    <w:rsid w:val="00865512"/>
    <w:rsid w:val="00866903"/>
    <w:rsid w:val="00866915"/>
    <w:rsid w:val="00866D90"/>
    <w:rsid w:val="00866FC9"/>
    <w:rsid w:val="008671E6"/>
    <w:rsid w:val="0086738B"/>
    <w:rsid w:val="008674BE"/>
    <w:rsid w:val="00867EA3"/>
    <w:rsid w:val="0087018E"/>
    <w:rsid w:val="008708BC"/>
    <w:rsid w:val="00870FC5"/>
    <w:rsid w:val="00871174"/>
    <w:rsid w:val="00872042"/>
    <w:rsid w:val="008733B1"/>
    <w:rsid w:val="00874248"/>
    <w:rsid w:val="00874436"/>
    <w:rsid w:val="0087449B"/>
    <w:rsid w:val="00875336"/>
    <w:rsid w:val="0087579F"/>
    <w:rsid w:val="0087619F"/>
    <w:rsid w:val="0087688D"/>
    <w:rsid w:val="008770AE"/>
    <w:rsid w:val="0087780E"/>
    <w:rsid w:val="0087780F"/>
    <w:rsid w:val="00877A17"/>
    <w:rsid w:val="00877B90"/>
    <w:rsid w:val="00877C71"/>
    <w:rsid w:val="008825A5"/>
    <w:rsid w:val="008836E0"/>
    <w:rsid w:val="00883A32"/>
    <w:rsid w:val="0088427F"/>
    <w:rsid w:val="00884ABE"/>
    <w:rsid w:val="00885A78"/>
    <w:rsid w:val="0088610D"/>
    <w:rsid w:val="00886459"/>
    <w:rsid w:val="00887133"/>
    <w:rsid w:val="00887509"/>
    <w:rsid w:val="00887BFE"/>
    <w:rsid w:val="00890173"/>
    <w:rsid w:val="0089023D"/>
    <w:rsid w:val="0089047C"/>
    <w:rsid w:val="008905FA"/>
    <w:rsid w:val="00890B0F"/>
    <w:rsid w:val="00891B6B"/>
    <w:rsid w:val="00892314"/>
    <w:rsid w:val="00892936"/>
    <w:rsid w:val="00893079"/>
    <w:rsid w:val="00893225"/>
    <w:rsid w:val="00893F91"/>
    <w:rsid w:val="00894402"/>
    <w:rsid w:val="0089462D"/>
    <w:rsid w:val="008946FF"/>
    <w:rsid w:val="00894CB2"/>
    <w:rsid w:val="008957E1"/>
    <w:rsid w:val="00895962"/>
    <w:rsid w:val="008963C9"/>
    <w:rsid w:val="00897179"/>
    <w:rsid w:val="00897BDF"/>
    <w:rsid w:val="008A0544"/>
    <w:rsid w:val="008A156C"/>
    <w:rsid w:val="008A1C0C"/>
    <w:rsid w:val="008A24E9"/>
    <w:rsid w:val="008A27DC"/>
    <w:rsid w:val="008A31EF"/>
    <w:rsid w:val="008A3848"/>
    <w:rsid w:val="008A38D0"/>
    <w:rsid w:val="008A46C0"/>
    <w:rsid w:val="008A4979"/>
    <w:rsid w:val="008A4E9F"/>
    <w:rsid w:val="008A50A5"/>
    <w:rsid w:val="008A53FC"/>
    <w:rsid w:val="008A665B"/>
    <w:rsid w:val="008A74FA"/>
    <w:rsid w:val="008A78B9"/>
    <w:rsid w:val="008A7DBE"/>
    <w:rsid w:val="008B069C"/>
    <w:rsid w:val="008B099C"/>
    <w:rsid w:val="008B0EE6"/>
    <w:rsid w:val="008B17D7"/>
    <w:rsid w:val="008B1F5B"/>
    <w:rsid w:val="008B2C4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C7E83"/>
    <w:rsid w:val="008C7F92"/>
    <w:rsid w:val="008D0556"/>
    <w:rsid w:val="008D0E58"/>
    <w:rsid w:val="008D105D"/>
    <w:rsid w:val="008D15DC"/>
    <w:rsid w:val="008D2BCE"/>
    <w:rsid w:val="008D4416"/>
    <w:rsid w:val="008D452C"/>
    <w:rsid w:val="008D5371"/>
    <w:rsid w:val="008D5AF3"/>
    <w:rsid w:val="008D698E"/>
    <w:rsid w:val="008D6C2B"/>
    <w:rsid w:val="008D70AA"/>
    <w:rsid w:val="008D7176"/>
    <w:rsid w:val="008D72E9"/>
    <w:rsid w:val="008D76A2"/>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9EC"/>
    <w:rsid w:val="008E6ADE"/>
    <w:rsid w:val="008E72F0"/>
    <w:rsid w:val="008E78BA"/>
    <w:rsid w:val="008F0A33"/>
    <w:rsid w:val="008F1A27"/>
    <w:rsid w:val="008F2020"/>
    <w:rsid w:val="008F2096"/>
    <w:rsid w:val="008F215A"/>
    <w:rsid w:val="008F229A"/>
    <w:rsid w:val="008F2493"/>
    <w:rsid w:val="008F3701"/>
    <w:rsid w:val="008F407B"/>
    <w:rsid w:val="008F4E6A"/>
    <w:rsid w:val="008F58E8"/>
    <w:rsid w:val="008F7030"/>
    <w:rsid w:val="00900FB8"/>
    <w:rsid w:val="009018E5"/>
    <w:rsid w:val="00902664"/>
    <w:rsid w:val="00902927"/>
    <w:rsid w:val="00902D50"/>
    <w:rsid w:val="00903940"/>
    <w:rsid w:val="00903A60"/>
    <w:rsid w:val="009049F1"/>
    <w:rsid w:val="0090527F"/>
    <w:rsid w:val="00906705"/>
    <w:rsid w:val="00906A6B"/>
    <w:rsid w:val="0091034D"/>
    <w:rsid w:val="009106BE"/>
    <w:rsid w:val="00910A50"/>
    <w:rsid w:val="00911A69"/>
    <w:rsid w:val="0091248D"/>
    <w:rsid w:val="00912B35"/>
    <w:rsid w:val="00912D80"/>
    <w:rsid w:val="00913094"/>
    <w:rsid w:val="0091476C"/>
    <w:rsid w:val="00914AE9"/>
    <w:rsid w:val="00915043"/>
    <w:rsid w:val="009160C0"/>
    <w:rsid w:val="00916340"/>
    <w:rsid w:val="0091699B"/>
    <w:rsid w:val="00917385"/>
    <w:rsid w:val="00920CAB"/>
    <w:rsid w:val="00921266"/>
    <w:rsid w:val="009212D0"/>
    <w:rsid w:val="009212EC"/>
    <w:rsid w:val="00921977"/>
    <w:rsid w:val="00921A22"/>
    <w:rsid w:val="00923700"/>
    <w:rsid w:val="0092398C"/>
    <w:rsid w:val="00923BC1"/>
    <w:rsid w:val="00924515"/>
    <w:rsid w:val="00924B7E"/>
    <w:rsid w:val="0092529D"/>
    <w:rsid w:val="00925992"/>
    <w:rsid w:val="009268FA"/>
    <w:rsid w:val="00927342"/>
    <w:rsid w:val="009276B3"/>
    <w:rsid w:val="00927894"/>
    <w:rsid w:val="00930120"/>
    <w:rsid w:val="00930167"/>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0A2"/>
    <w:rsid w:val="00946849"/>
    <w:rsid w:val="009469E5"/>
    <w:rsid w:val="00947045"/>
    <w:rsid w:val="00947EB5"/>
    <w:rsid w:val="00950BCB"/>
    <w:rsid w:val="00950C35"/>
    <w:rsid w:val="00951D0F"/>
    <w:rsid w:val="00951E51"/>
    <w:rsid w:val="009526C5"/>
    <w:rsid w:val="00952B46"/>
    <w:rsid w:val="00953472"/>
    <w:rsid w:val="00953EC6"/>
    <w:rsid w:val="009544D7"/>
    <w:rsid w:val="009553AC"/>
    <w:rsid w:val="00955DC0"/>
    <w:rsid w:val="00957290"/>
    <w:rsid w:val="00957830"/>
    <w:rsid w:val="00957B81"/>
    <w:rsid w:val="00957E3F"/>
    <w:rsid w:val="00957E66"/>
    <w:rsid w:val="00960102"/>
    <w:rsid w:val="009601ED"/>
    <w:rsid w:val="00960964"/>
    <w:rsid w:val="00960FFB"/>
    <w:rsid w:val="00961762"/>
    <w:rsid w:val="00961C7D"/>
    <w:rsid w:val="009622D7"/>
    <w:rsid w:val="009624EA"/>
    <w:rsid w:val="0096278C"/>
    <w:rsid w:val="00962E4F"/>
    <w:rsid w:val="0096312A"/>
    <w:rsid w:val="00963428"/>
    <w:rsid w:val="00963502"/>
    <w:rsid w:val="00963BCD"/>
    <w:rsid w:val="009644D5"/>
    <w:rsid w:val="0096468A"/>
    <w:rsid w:val="00965D0E"/>
    <w:rsid w:val="00967098"/>
    <w:rsid w:val="00967DF2"/>
    <w:rsid w:val="009707D4"/>
    <w:rsid w:val="00970E56"/>
    <w:rsid w:val="009719DF"/>
    <w:rsid w:val="0097231F"/>
    <w:rsid w:val="00972A04"/>
    <w:rsid w:val="00973263"/>
    <w:rsid w:val="00974949"/>
    <w:rsid w:val="00975E7A"/>
    <w:rsid w:val="009762E8"/>
    <w:rsid w:val="009770AF"/>
    <w:rsid w:val="009778E5"/>
    <w:rsid w:val="00977C6D"/>
    <w:rsid w:val="00980FCC"/>
    <w:rsid w:val="00982099"/>
    <w:rsid w:val="00982441"/>
    <w:rsid w:val="009830EE"/>
    <w:rsid w:val="00984E48"/>
    <w:rsid w:val="00985C65"/>
    <w:rsid w:val="009861C5"/>
    <w:rsid w:val="00987534"/>
    <w:rsid w:val="0099184E"/>
    <w:rsid w:val="00992CAD"/>
    <w:rsid w:val="00993BF9"/>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B1D"/>
    <w:rsid w:val="009A2D55"/>
    <w:rsid w:val="009A2FAC"/>
    <w:rsid w:val="009A3445"/>
    <w:rsid w:val="009A3674"/>
    <w:rsid w:val="009A3963"/>
    <w:rsid w:val="009A5636"/>
    <w:rsid w:val="009A59DC"/>
    <w:rsid w:val="009A5C5B"/>
    <w:rsid w:val="009A7288"/>
    <w:rsid w:val="009A7963"/>
    <w:rsid w:val="009B03FF"/>
    <w:rsid w:val="009B04A5"/>
    <w:rsid w:val="009B09D6"/>
    <w:rsid w:val="009B0F6A"/>
    <w:rsid w:val="009B1657"/>
    <w:rsid w:val="009B25E3"/>
    <w:rsid w:val="009B2D62"/>
    <w:rsid w:val="009B2E09"/>
    <w:rsid w:val="009B3003"/>
    <w:rsid w:val="009B315D"/>
    <w:rsid w:val="009B3553"/>
    <w:rsid w:val="009B3E95"/>
    <w:rsid w:val="009B4599"/>
    <w:rsid w:val="009B4678"/>
    <w:rsid w:val="009B4709"/>
    <w:rsid w:val="009B4AC5"/>
    <w:rsid w:val="009B4D1D"/>
    <w:rsid w:val="009B6933"/>
    <w:rsid w:val="009B6BA5"/>
    <w:rsid w:val="009B6C2F"/>
    <w:rsid w:val="009B7152"/>
    <w:rsid w:val="009C0B8F"/>
    <w:rsid w:val="009C114A"/>
    <w:rsid w:val="009C211E"/>
    <w:rsid w:val="009C290F"/>
    <w:rsid w:val="009C3533"/>
    <w:rsid w:val="009C378B"/>
    <w:rsid w:val="009C4082"/>
    <w:rsid w:val="009C4675"/>
    <w:rsid w:val="009C50CC"/>
    <w:rsid w:val="009C5FA7"/>
    <w:rsid w:val="009C66C4"/>
    <w:rsid w:val="009C71E1"/>
    <w:rsid w:val="009C72E4"/>
    <w:rsid w:val="009D005C"/>
    <w:rsid w:val="009D0685"/>
    <w:rsid w:val="009D1598"/>
    <w:rsid w:val="009D2F25"/>
    <w:rsid w:val="009D364B"/>
    <w:rsid w:val="009D3D73"/>
    <w:rsid w:val="009D452F"/>
    <w:rsid w:val="009D491E"/>
    <w:rsid w:val="009D4C61"/>
    <w:rsid w:val="009D4DCC"/>
    <w:rsid w:val="009D5653"/>
    <w:rsid w:val="009D647A"/>
    <w:rsid w:val="009D6683"/>
    <w:rsid w:val="009D7315"/>
    <w:rsid w:val="009E0BCF"/>
    <w:rsid w:val="009E1C4B"/>
    <w:rsid w:val="009E1CBC"/>
    <w:rsid w:val="009E1EBC"/>
    <w:rsid w:val="009E2634"/>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DD0"/>
    <w:rsid w:val="00A01109"/>
    <w:rsid w:val="00A014D2"/>
    <w:rsid w:val="00A01584"/>
    <w:rsid w:val="00A0190B"/>
    <w:rsid w:val="00A01EDD"/>
    <w:rsid w:val="00A03CD2"/>
    <w:rsid w:val="00A057E2"/>
    <w:rsid w:val="00A059CA"/>
    <w:rsid w:val="00A05E72"/>
    <w:rsid w:val="00A05F68"/>
    <w:rsid w:val="00A06838"/>
    <w:rsid w:val="00A06BA4"/>
    <w:rsid w:val="00A06C3A"/>
    <w:rsid w:val="00A07069"/>
    <w:rsid w:val="00A07A77"/>
    <w:rsid w:val="00A07AED"/>
    <w:rsid w:val="00A07B3A"/>
    <w:rsid w:val="00A07B54"/>
    <w:rsid w:val="00A07C41"/>
    <w:rsid w:val="00A07C6A"/>
    <w:rsid w:val="00A10B6D"/>
    <w:rsid w:val="00A10F8E"/>
    <w:rsid w:val="00A11F48"/>
    <w:rsid w:val="00A12D99"/>
    <w:rsid w:val="00A14265"/>
    <w:rsid w:val="00A145A0"/>
    <w:rsid w:val="00A14926"/>
    <w:rsid w:val="00A14B7F"/>
    <w:rsid w:val="00A1533B"/>
    <w:rsid w:val="00A153B6"/>
    <w:rsid w:val="00A156CF"/>
    <w:rsid w:val="00A15CC8"/>
    <w:rsid w:val="00A15F4C"/>
    <w:rsid w:val="00A1604D"/>
    <w:rsid w:val="00A177E8"/>
    <w:rsid w:val="00A17DF6"/>
    <w:rsid w:val="00A20516"/>
    <w:rsid w:val="00A20CAF"/>
    <w:rsid w:val="00A211DB"/>
    <w:rsid w:val="00A22689"/>
    <w:rsid w:val="00A227BF"/>
    <w:rsid w:val="00A2362E"/>
    <w:rsid w:val="00A243A4"/>
    <w:rsid w:val="00A25E14"/>
    <w:rsid w:val="00A25FD2"/>
    <w:rsid w:val="00A260F4"/>
    <w:rsid w:val="00A275FC"/>
    <w:rsid w:val="00A27712"/>
    <w:rsid w:val="00A30842"/>
    <w:rsid w:val="00A30ACE"/>
    <w:rsid w:val="00A313FD"/>
    <w:rsid w:val="00A31CDE"/>
    <w:rsid w:val="00A322FE"/>
    <w:rsid w:val="00A329B4"/>
    <w:rsid w:val="00A33023"/>
    <w:rsid w:val="00A3376D"/>
    <w:rsid w:val="00A33C39"/>
    <w:rsid w:val="00A3448A"/>
    <w:rsid w:val="00A346F5"/>
    <w:rsid w:val="00A3527E"/>
    <w:rsid w:val="00A35CA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B22"/>
    <w:rsid w:val="00A43B77"/>
    <w:rsid w:val="00A4462F"/>
    <w:rsid w:val="00A456A1"/>
    <w:rsid w:val="00A47CF4"/>
    <w:rsid w:val="00A515A6"/>
    <w:rsid w:val="00A51758"/>
    <w:rsid w:val="00A52837"/>
    <w:rsid w:val="00A52D94"/>
    <w:rsid w:val="00A53700"/>
    <w:rsid w:val="00A54657"/>
    <w:rsid w:val="00A5473D"/>
    <w:rsid w:val="00A5518B"/>
    <w:rsid w:val="00A55FF9"/>
    <w:rsid w:val="00A60708"/>
    <w:rsid w:val="00A61564"/>
    <w:rsid w:val="00A622CC"/>
    <w:rsid w:val="00A629CC"/>
    <w:rsid w:val="00A62EA2"/>
    <w:rsid w:val="00A64923"/>
    <w:rsid w:val="00A64AB7"/>
    <w:rsid w:val="00A64CE4"/>
    <w:rsid w:val="00A64E82"/>
    <w:rsid w:val="00A64F8D"/>
    <w:rsid w:val="00A655BF"/>
    <w:rsid w:val="00A657E4"/>
    <w:rsid w:val="00A657F1"/>
    <w:rsid w:val="00A661D4"/>
    <w:rsid w:val="00A669CE"/>
    <w:rsid w:val="00A70E82"/>
    <w:rsid w:val="00A712DC"/>
    <w:rsid w:val="00A71438"/>
    <w:rsid w:val="00A71D07"/>
    <w:rsid w:val="00A736CE"/>
    <w:rsid w:val="00A740D5"/>
    <w:rsid w:val="00A74235"/>
    <w:rsid w:val="00A74CEA"/>
    <w:rsid w:val="00A762A9"/>
    <w:rsid w:val="00A76BFB"/>
    <w:rsid w:val="00A76E5F"/>
    <w:rsid w:val="00A7711C"/>
    <w:rsid w:val="00A771F7"/>
    <w:rsid w:val="00A779C6"/>
    <w:rsid w:val="00A80EC9"/>
    <w:rsid w:val="00A812BF"/>
    <w:rsid w:val="00A813D6"/>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B55"/>
    <w:rsid w:val="00A92DE6"/>
    <w:rsid w:val="00A948DA"/>
    <w:rsid w:val="00A95D59"/>
    <w:rsid w:val="00A96186"/>
    <w:rsid w:val="00A96245"/>
    <w:rsid w:val="00A9626D"/>
    <w:rsid w:val="00A965A9"/>
    <w:rsid w:val="00A9682F"/>
    <w:rsid w:val="00A96C16"/>
    <w:rsid w:val="00A96D22"/>
    <w:rsid w:val="00A973DC"/>
    <w:rsid w:val="00A97592"/>
    <w:rsid w:val="00A979C0"/>
    <w:rsid w:val="00AA1829"/>
    <w:rsid w:val="00AA23F2"/>
    <w:rsid w:val="00AA392E"/>
    <w:rsid w:val="00AA3C9E"/>
    <w:rsid w:val="00AA3F9A"/>
    <w:rsid w:val="00AA40EB"/>
    <w:rsid w:val="00AA4260"/>
    <w:rsid w:val="00AA510F"/>
    <w:rsid w:val="00AA56EB"/>
    <w:rsid w:val="00AA64BB"/>
    <w:rsid w:val="00AA64E6"/>
    <w:rsid w:val="00AA657A"/>
    <w:rsid w:val="00AA6B93"/>
    <w:rsid w:val="00AA6FC4"/>
    <w:rsid w:val="00AA7F13"/>
    <w:rsid w:val="00AB0A34"/>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54E"/>
    <w:rsid w:val="00AB76F4"/>
    <w:rsid w:val="00AB7830"/>
    <w:rsid w:val="00AB79BE"/>
    <w:rsid w:val="00AC0911"/>
    <w:rsid w:val="00AC21AF"/>
    <w:rsid w:val="00AC22C6"/>
    <w:rsid w:val="00AC24EF"/>
    <w:rsid w:val="00AC2CA3"/>
    <w:rsid w:val="00AC2D6E"/>
    <w:rsid w:val="00AC2D72"/>
    <w:rsid w:val="00AC3EA1"/>
    <w:rsid w:val="00AC49BD"/>
    <w:rsid w:val="00AC4BCB"/>
    <w:rsid w:val="00AC50A2"/>
    <w:rsid w:val="00AC5266"/>
    <w:rsid w:val="00AC5867"/>
    <w:rsid w:val="00AC642C"/>
    <w:rsid w:val="00AC64AD"/>
    <w:rsid w:val="00AC6BC9"/>
    <w:rsid w:val="00AC70A2"/>
    <w:rsid w:val="00AC78FE"/>
    <w:rsid w:val="00AC7C7C"/>
    <w:rsid w:val="00AD0471"/>
    <w:rsid w:val="00AD0C64"/>
    <w:rsid w:val="00AD22F3"/>
    <w:rsid w:val="00AD2A6F"/>
    <w:rsid w:val="00AD307A"/>
    <w:rsid w:val="00AD357C"/>
    <w:rsid w:val="00AD36EB"/>
    <w:rsid w:val="00AD468F"/>
    <w:rsid w:val="00AD48AC"/>
    <w:rsid w:val="00AD577C"/>
    <w:rsid w:val="00AD5A73"/>
    <w:rsid w:val="00AD6D54"/>
    <w:rsid w:val="00AD6EEC"/>
    <w:rsid w:val="00AD7464"/>
    <w:rsid w:val="00AE0AEE"/>
    <w:rsid w:val="00AE0FA8"/>
    <w:rsid w:val="00AE1F34"/>
    <w:rsid w:val="00AE2442"/>
    <w:rsid w:val="00AE2897"/>
    <w:rsid w:val="00AE28C9"/>
    <w:rsid w:val="00AE2FF4"/>
    <w:rsid w:val="00AE3320"/>
    <w:rsid w:val="00AE36AD"/>
    <w:rsid w:val="00AE3869"/>
    <w:rsid w:val="00AE3892"/>
    <w:rsid w:val="00AE57BA"/>
    <w:rsid w:val="00AE5BB6"/>
    <w:rsid w:val="00AE5D52"/>
    <w:rsid w:val="00AE65B1"/>
    <w:rsid w:val="00AF103F"/>
    <w:rsid w:val="00AF23EA"/>
    <w:rsid w:val="00AF26BC"/>
    <w:rsid w:val="00AF2818"/>
    <w:rsid w:val="00AF2F41"/>
    <w:rsid w:val="00AF3557"/>
    <w:rsid w:val="00AF3606"/>
    <w:rsid w:val="00AF473D"/>
    <w:rsid w:val="00AF514C"/>
    <w:rsid w:val="00AF514D"/>
    <w:rsid w:val="00AF56AE"/>
    <w:rsid w:val="00AF572D"/>
    <w:rsid w:val="00AF646D"/>
    <w:rsid w:val="00AF68E5"/>
    <w:rsid w:val="00AF6CD9"/>
    <w:rsid w:val="00AF711A"/>
    <w:rsid w:val="00AF7DC1"/>
    <w:rsid w:val="00B013DC"/>
    <w:rsid w:val="00B02258"/>
    <w:rsid w:val="00B02648"/>
    <w:rsid w:val="00B04957"/>
    <w:rsid w:val="00B04B32"/>
    <w:rsid w:val="00B04F87"/>
    <w:rsid w:val="00B054E7"/>
    <w:rsid w:val="00B0554E"/>
    <w:rsid w:val="00B056C4"/>
    <w:rsid w:val="00B05998"/>
    <w:rsid w:val="00B06C1E"/>
    <w:rsid w:val="00B1016D"/>
    <w:rsid w:val="00B117D2"/>
    <w:rsid w:val="00B11D8D"/>
    <w:rsid w:val="00B11F5E"/>
    <w:rsid w:val="00B12B8D"/>
    <w:rsid w:val="00B13FBD"/>
    <w:rsid w:val="00B145B6"/>
    <w:rsid w:val="00B14B09"/>
    <w:rsid w:val="00B14E65"/>
    <w:rsid w:val="00B14FDC"/>
    <w:rsid w:val="00B153D0"/>
    <w:rsid w:val="00B15450"/>
    <w:rsid w:val="00B15DE2"/>
    <w:rsid w:val="00B15E3C"/>
    <w:rsid w:val="00B175BA"/>
    <w:rsid w:val="00B179F1"/>
    <w:rsid w:val="00B17B43"/>
    <w:rsid w:val="00B204A3"/>
    <w:rsid w:val="00B21230"/>
    <w:rsid w:val="00B225AA"/>
    <w:rsid w:val="00B22EBA"/>
    <w:rsid w:val="00B237DC"/>
    <w:rsid w:val="00B240B1"/>
    <w:rsid w:val="00B242E5"/>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B1F"/>
    <w:rsid w:val="00B3713C"/>
    <w:rsid w:val="00B3747D"/>
    <w:rsid w:val="00B4053B"/>
    <w:rsid w:val="00B413D1"/>
    <w:rsid w:val="00B41BAF"/>
    <w:rsid w:val="00B42566"/>
    <w:rsid w:val="00B425B4"/>
    <w:rsid w:val="00B43044"/>
    <w:rsid w:val="00B43568"/>
    <w:rsid w:val="00B448DC"/>
    <w:rsid w:val="00B455A2"/>
    <w:rsid w:val="00B45756"/>
    <w:rsid w:val="00B4663B"/>
    <w:rsid w:val="00B46C16"/>
    <w:rsid w:val="00B47976"/>
    <w:rsid w:val="00B50063"/>
    <w:rsid w:val="00B50A54"/>
    <w:rsid w:val="00B51211"/>
    <w:rsid w:val="00B51400"/>
    <w:rsid w:val="00B515D6"/>
    <w:rsid w:val="00B520E5"/>
    <w:rsid w:val="00B5265B"/>
    <w:rsid w:val="00B54F5B"/>
    <w:rsid w:val="00B555DF"/>
    <w:rsid w:val="00B55649"/>
    <w:rsid w:val="00B557B6"/>
    <w:rsid w:val="00B55E3B"/>
    <w:rsid w:val="00B5693D"/>
    <w:rsid w:val="00B575C0"/>
    <w:rsid w:val="00B60101"/>
    <w:rsid w:val="00B60A3D"/>
    <w:rsid w:val="00B60F46"/>
    <w:rsid w:val="00B612CF"/>
    <w:rsid w:val="00B61B32"/>
    <w:rsid w:val="00B62248"/>
    <w:rsid w:val="00B62DAB"/>
    <w:rsid w:val="00B631D0"/>
    <w:rsid w:val="00B64096"/>
    <w:rsid w:val="00B64B47"/>
    <w:rsid w:val="00B65338"/>
    <w:rsid w:val="00B6765E"/>
    <w:rsid w:val="00B67DB4"/>
    <w:rsid w:val="00B67F8E"/>
    <w:rsid w:val="00B70C5F"/>
    <w:rsid w:val="00B70F0A"/>
    <w:rsid w:val="00B70F23"/>
    <w:rsid w:val="00B71902"/>
    <w:rsid w:val="00B72163"/>
    <w:rsid w:val="00B72E34"/>
    <w:rsid w:val="00B73420"/>
    <w:rsid w:val="00B73662"/>
    <w:rsid w:val="00B73C04"/>
    <w:rsid w:val="00B74A57"/>
    <w:rsid w:val="00B775F0"/>
    <w:rsid w:val="00B7784C"/>
    <w:rsid w:val="00B77C7D"/>
    <w:rsid w:val="00B80136"/>
    <w:rsid w:val="00B80407"/>
    <w:rsid w:val="00B80C27"/>
    <w:rsid w:val="00B80E17"/>
    <w:rsid w:val="00B81220"/>
    <w:rsid w:val="00B813C3"/>
    <w:rsid w:val="00B82834"/>
    <w:rsid w:val="00B82A70"/>
    <w:rsid w:val="00B82C44"/>
    <w:rsid w:val="00B82F28"/>
    <w:rsid w:val="00B85811"/>
    <w:rsid w:val="00B85E90"/>
    <w:rsid w:val="00B867CD"/>
    <w:rsid w:val="00B86BC8"/>
    <w:rsid w:val="00B86DC9"/>
    <w:rsid w:val="00B87BDA"/>
    <w:rsid w:val="00B9075C"/>
    <w:rsid w:val="00B91180"/>
    <w:rsid w:val="00B914F9"/>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B31"/>
    <w:rsid w:val="00BA2B22"/>
    <w:rsid w:val="00BA3787"/>
    <w:rsid w:val="00BA3DCD"/>
    <w:rsid w:val="00BA448A"/>
    <w:rsid w:val="00BA44B0"/>
    <w:rsid w:val="00BA459C"/>
    <w:rsid w:val="00BA51D8"/>
    <w:rsid w:val="00BA62FC"/>
    <w:rsid w:val="00BA6D61"/>
    <w:rsid w:val="00BB0BF4"/>
    <w:rsid w:val="00BB1012"/>
    <w:rsid w:val="00BB222F"/>
    <w:rsid w:val="00BB2244"/>
    <w:rsid w:val="00BB2A6F"/>
    <w:rsid w:val="00BB3213"/>
    <w:rsid w:val="00BB36DF"/>
    <w:rsid w:val="00BB3853"/>
    <w:rsid w:val="00BB4031"/>
    <w:rsid w:val="00BB4184"/>
    <w:rsid w:val="00BB4A19"/>
    <w:rsid w:val="00BB4B7D"/>
    <w:rsid w:val="00BB6A94"/>
    <w:rsid w:val="00BB711A"/>
    <w:rsid w:val="00BB7827"/>
    <w:rsid w:val="00BB7B33"/>
    <w:rsid w:val="00BC01F9"/>
    <w:rsid w:val="00BC0816"/>
    <w:rsid w:val="00BC1C16"/>
    <w:rsid w:val="00BC2E4C"/>
    <w:rsid w:val="00BC3618"/>
    <w:rsid w:val="00BC3643"/>
    <w:rsid w:val="00BC3F00"/>
    <w:rsid w:val="00BC4277"/>
    <w:rsid w:val="00BC4DEF"/>
    <w:rsid w:val="00BC55D5"/>
    <w:rsid w:val="00BC5C1C"/>
    <w:rsid w:val="00BC60B2"/>
    <w:rsid w:val="00BC6645"/>
    <w:rsid w:val="00BC6853"/>
    <w:rsid w:val="00BC6B1A"/>
    <w:rsid w:val="00BD2142"/>
    <w:rsid w:val="00BD2371"/>
    <w:rsid w:val="00BD3B76"/>
    <w:rsid w:val="00BD581E"/>
    <w:rsid w:val="00BD5B22"/>
    <w:rsid w:val="00BD5ED2"/>
    <w:rsid w:val="00BD5FA4"/>
    <w:rsid w:val="00BD6032"/>
    <w:rsid w:val="00BD61AC"/>
    <w:rsid w:val="00BD6279"/>
    <w:rsid w:val="00BD6CFA"/>
    <w:rsid w:val="00BD78D6"/>
    <w:rsid w:val="00BD7E39"/>
    <w:rsid w:val="00BE0BC3"/>
    <w:rsid w:val="00BE24F1"/>
    <w:rsid w:val="00BE2C8B"/>
    <w:rsid w:val="00BE3C60"/>
    <w:rsid w:val="00BE4BA5"/>
    <w:rsid w:val="00BE4BDD"/>
    <w:rsid w:val="00BE4C59"/>
    <w:rsid w:val="00BE5DF6"/>
    <w:rsid w:val="00BE62C8"/>
    <w:rsid w:val="00BE64AD"/>
    <w:rsid w:val="00BE6737"/>
    <w:rsid w:val="00BE71E3"/>
    <w:rsid w:val="00BE738A"/>
    <w:rsid w:val="00BE793B"/>
    <w:rsid w:val="00BE7FCA"/>
    <w:rsid w:val="00BE7FFB"/>
    <w:rsid w:val="00BF0E70"/>
    <w:rsid w:val="00BF125A"/>
    <w:rsid w:val="00BF160C"/>
    <w:rsid w:val="00BF1839"/>
    <w:rsid w:val="00BF26C1"/>
    <w:rsid w:val="00BF275B"/>
    <w:rsid w:val="00BF2FCF"/>
    <w:rsid w:val="00BF3648"/>
    <w:rsid w:val="00BF37DA"/>
    <w:rsid w:val="00BF3924"/>
    <w:rsid w:val="00BF3F70"/>
    <w:rsid w:val="00BF41EB"/>
    <w:rsid w:val="00BF452E"/>
    <w:rsid w:val="00BF4564"/>
    <w:rsid w:val="00BF4F89"/>
    <w:rsid w:val="00BF515C"/>
    <w:rsid w:val="00BF5161"/>
    <w:rsid w:val="00BF5EBA"/>
    <w:rsid w:val="00BF681F"/>
    <w:rsid w:val="00BF6FD0"/>
    <w:rsid w:val="00BF76AA"/>
    <w:rsid w:val="00C00457"/>
    <w:rsid w:val="00C00983"/>
    <w:rsid w:val="00C0142F"/>
    <w:rsid w:val="00C0180F"/>
    <w:rsid w:val="00C02218"/>
    <w:rsid w:val="00C02271"/>
    <w:rsid w:val="00C03811"/>
    <w:rsid w:val="00C03855"/>
    <w:rsid w:val="00C03D87"/>
    <w:rsid w:val="00C04F7C"/>
    <w:rsid w:val="00C05045"/>
    <w:rsid w:val="00C052C8"/>
    <w:rsid w:val="00C05786"/>
    <w:rsid w:val="00C0596F"/>
    <w:rsid w:val="00C05BDC"/>
    <w:rsid w:val="00C06C22"/>
    <w:rsid w:val="00C074D7"/>
    <w:rsid w:val="00C1019A"/>
    <w:rsid w:val="00C10C69"/>
    <w:rsid w:val="00C10EB2"/>
    <w:rsid w:val="00C121AD"/>
    <w:rsid w:val="00C124C5"/>
    <w:rsid w:val="00C1289D"/>
    <w:rsid w:val="00C12BBD"/>
    <w:rsid w:val="00C12E3A"/>
    <w:rsid w:val="00C1319E"/>
    <w:rsid w:val="00C136DA"/>
    <w:rsid w:val="00C13DEE"/>
    <w:rsid w:val="00C14132"/>
    <w:rsid w:val="00C16B5D"/>
    <w:rsid w:val="00C16C2B"/>
    <w:rsid w:val="00C16FE3"/>
    <w:rsid w:val="00C17485"/>
    <w:rsid w:val="00C17771"/>
    <w:rsid w:val="00C17DFF"/>
    <w:rsid w:val="00C2195B"/>
    <w:rsid w:val="00C21995"/>
    <w:rsid w:val="00C220ED"/>
    <w:rsid w:val="00C223CF"/>
    <w:rsid w:val="00C2291A"/>
    <w:rsid w:val="00C22DC1"/>
    <w:rsid w:val="00C22DC6"/>
    <w:rsid w:val="00C2363D"/>
    <w:rsid w:val="00C244A7"/>
    <w:rsid w:val="00C25673"/>
    <w:rsid w:val="00C263C8"/>
    <w:rsid w:val="00C266C3"/>
    <w:rsid w:val="00C277AF"/>
    <w:rsid w:val="00C30412"/>
    <w:rsid w:val="00C3190E"/>
    <w:rsid w:val="00C323C9"/>
    <w:rsid w:val="00C32404"/>
    <w:rsid w:val="00C33E06"/>
    <w:rsid w:val="00C3618F"/>
    <w:rsid w:val="00C41DDB"/>
    <w:rsid w:val="00C421FE"/>
    <w:rsid w:val="00C428BC"/>
    <w:rsid w:val="00C431C5"/>
    <w:rsid w:val="00C43648"/>
    <w:rsid w:val="00C43AF1"/>
    <w:rsid w:val="00C43B13"/>
    <w:rsid w:val="00C43B95"/>
    <w:rsid w:val="00C441BC"/>
    <w:rsid w:val="00C45900"/>
    <w:rsid w:val="00C4591E"/>
    <w:rsid w:val="00C4612D"/>
    <w:rsid w:val="00C4677C"/>
    <w:rsid w:val="00C47228"/>
    <w:rsid w:val="00C47B3D"/>
    <w:rsid w:val="00C50905"/>
    <w:rsid w:val="00C51E61"/>
    <w:rsid w:val="00C51ECE"/>
    <w:rsid w:val="00C521CE"/>
    <w:rsid w:val="00C5286F"/>
    <w:rsid w:val="00C538B8"/>
    <w:rsid w:val="00C54448"/>
    <w:rsid w:val="00C551B8"/>
    <w:rsid w:val="00C55D54"/>
    <w:rsid w:val="00C562A3"/>
    <w:rsid w:val="00C57053"/>
    <w:rsid w:val="00C57DCB"/>
    <w:rsid w:val="00C60B8E"/>
    <w:rsid w:val="00C61122"/>
    <w:rsid w:val="00C6138A"/>
    <w:rsid w:val="00C61EA3"/>
    <w:rsid w:val="00C62691"/>
    <w:rsid w:val="00C62F91"/>
    <w:rsid w:val="00C63D8B"/>
    <w:rsid w:val="00C63E03"/>
    <w:rsid w:val="00C64C9E"/>
    <w:rsid w:val="00C65997"/>
    <w:rsid w:val="00C65C8F"/>
    <w:rsid w:val="00C66AD4"/>
    <w:rsid w:val="00C66B47"/>
    <w:rsid w:val="00C675A0"/>
    <w:rsid w:val="00C67DE4"/>
    <w:rsid w:val="00C7041B"/>
    <w:rsid w:val="00C70982"/>
    <w:rsid w:val="00C70A39"/>
    <w:rsid w:val="00C71CB4"/>
    <w:rsid w:val="00C71E94"/>
    <w:rsid w:val="00C721DD"/>
    <w:rsid w:val="00C72AB5"/>
    <w:rsid w:val="00C72B24"/>
    <w:rsid w:val="00C73D48"/>
    <w:rsid w:val="00C76E17"/>
    <w:rsid w:val="00C77553"/>
    <w:rsid w:val="00C779D2"/>
    <w:rsid w:val="00C80CA3"/>
    <w:rsid w:val="00C81043"/>
    <w:rsid w:val="00C820ED"/>
    <w:rsid w:val="00C82503"/>
    <w:rsid w:val="00C825D1"/>
    <w:rsid w:val="00C82CBB"/>
    <w:rsid w:val="00C83AFC"/>
    <w:rsid w:val="00C8456C"/>
    <w:rsid w:val="00C846D7"/>
    <w:rsid w:val="00C852AE"/>
    <w:rsid w:val="00C855CA"/>
    <w:rsid w:val="00C85707"/>
    <w:rsid w:val="00C857F9"/>
    <w:rsid w:val="00C858F5"/>
    <w:rsid w:val="00C86F92"/>
    <w:rsid w:val="00C873DD"/>
    <w:rsid w:val="00C9034A"/>
    <w:rsid w:val="00C903E3"/>
    <w:rsid w:val="00C9043E"/>
    <w:rsid w:val="00C90892"/>
    <w:rsid w:val="00C90A5C"/>
    <w:rsid w:val="00C90F63"/>
    <w:rsid w:val="00C917EF"/>
    <w:rsid w:val="00C92D18"/>
    <w:rsid w:val="00C937EC"/>
    <w:rsid w:val="00C9383E"/>
    <w:rsid w:val="00C93E97"/>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3CB"/>
    <w:rsid w:val="00CA55AB"/>
    <w:rsid w:val="00CA5CD6"/>
    <w:rsid w:val="00CA6727"/>
    <w:rsid w:val="00CA75D9"/>
    <w:rsid w:val="00CA7991"/>
    <w:rsid w:val="00CA7C6A"/>
    <w:rsid w:val="00CB0A53"/>
    <w:rsid w:val="00CB0ACE"/>
    <w:rsid w:val="00CB1FBD"/>
    <w:rsid w:val="00CB24E5"/>
    <w:rsid w:val="00CB3688"/>
    <w:rsid w:val="00CB4720"/>
    <w:rsid w:val="00CB4CB0"/>
    <w:rsid w:val="00CB5430"/>
    <w:rsid w:val="00CB5DA3"/>
    <w:rsid w:val="00CB5DC2"/>
    <w:rsid w:val="00CB62C9"/>
    <w:rsid w:val="00CB6816"/>
    <w:rsid w:val="00CB7567"/>
    <w:rsid w:val="00CB79F3"/>
    <w:rsid w:val="00CC0764"/>
    <w:rsid w:val="00CC0A3E"/>
    <w:rsid w:val="00CC2FE9"/>
    <w:rsid w:val="00CC320E"/>
    <w:rsid w:val="00CC3E30"/>
    <w:rsid w:val="00CC56C3"/>
    <w:rsid w:val="00CC59B4"/>
    <w:rsid w:val="00CC612E"/>
    <w:rsid w:val="00CC6217"/>
    <w:rsid w:val="00CC660D"/>
    <w:rsid w:val="00CC687A"/>
    <w:rsid w:val="00CC714E"/>
    <w:rsid w:val="00CC71F0"/>
    <w:rsid w:val="00CC7560"/>
    <w:rsid w:val="00CC759D"/>
    <w:rsid w:val="00CC765C"/>
    <w:rsid w:val="00CD099D"/>
    <w:rsid w:val="00CD11EB"/>
    <w:rsid w:val="00CD1684"/>
    <w:rsid w:val="00CD16DC"/>
    <w:rsid w:val="00CD1791"/>
    <w:rsid w:val="00CD1E02"/>
    <w:rsid w:val="00CD27D5"/>
    <w:rsid w:val="00CD304D"/>
    <w:rsid w:val="00CD3C21"/>
    <w:rsid w:val="00CD5FD1"/>
    <w:rsid w:val="00CD610A"/>
    <w:rsid w:val="00CD7179"/>
    <w:rsid w:val="00CD717C"/>
    <w:rsid w:val="00CD74E4"/>
    <w:rsid w:val="00CD7D9C"/>
    <w:rsid w:val="00CD7DEC"/>
    <w:rsid w:val="00CE04C7"/>
    <w:rsid w:val="00CE0D82"/>
    <w:rsid w:val="00CE1323"/>
    <w:rsid w:val="00CE14B3"/>
    <w:rsid w:val="00CE1522"/>
    <w:rsid w:val="00CE2763"/>
    <w:rsid w:val="00CE36B1"/>
    <w:rsid w:val="00CE442B"/>
    <w:rsid w:val="00CE5131"/>
    <w:rsid w:val="00CE5314"/>
    <w:rsid w:val="00CE5F94"/>
    <w:rsid w:val="00CE6EBA"/>
    <w:rsid w:val="00CE7809"/>
    <w:rsid w:val="00CF1A01"/>
    <w:rsid w:val="00CF2728"/>
    <w:rsid w:val="00CF2D5C"/>
    <w:rsid w:val="00CF3114"/>
    <w:rsid w:val="00CF33EF"/>
    <w:rsid w:val="00CF399C"/>
    <w:rsid w:val="00CF3AF5"/>
    <w:rsid w:val="00CF412D"/>
    <w:rsid w:val="00CF4D05"/>
    <w:rsid w:val="00CF6E1D"/>
    <w:rsid w:val="00CF76CD"/>
    <w:rsid w:val="00CF792A"/>
    <w:rsid w:val="00CF7E80"/>
    <w:rsid w:val="00D005F4"/>
    <w:rsid w:val="00D007B5"/>
    <w:rsid w:val="00D00B9A"/>
    <w:rsid w:val="00D00CFA"/>
    <w:rsid w:val="00D010BC"/>
    <w:rsid w:val="00D021F5"/>
    <w:rsid w:val="00D0265B"/>
    <w:rsid w:val="00D02831"/>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6D"/>
    <w:rsid w:val="00D15AF3"/>
    <w:rsid w:val="00D15F7D"/>
    <w:rsid w:val="00D166D0"/>
    <w:rsid w:val="00D17C14"/>
    <w:rsid w:val="00D17C9F"/>
    <w:rsid w:val="00D204EB"/>
    <w:rsid w:val="00D207CF"/>
    <w:rsid w:val="00D21033"/>
    <w:rsid w:val="00D22495"/>
    <w:rsid w:val="00D2275D"/>
    <w:rsid w:val="00D23100"/>
    <w:rsid w:val="00D23151"/>
    <w:rsid w:val="00D2325D"/>
    <w:rsid w:val="00D23267"/>
    <w:rsid w:val="00D235FB"/>
    <w:rsid w:val="00D24010"/>
    <w:rsid w:val="00D24EAD"/>
    <w:rsid w:val="00D25456"/>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78F"/>
    <w:rsid w:val="00D414BC"/>
    <w:rsid w:val="00D446C9"/>
    <w:rsid w:val="00D448A1"/>
    <w:rsid w:val="00D46EDF"/>
    <w:rsid w:val="00D47A25"/>
    <w:rsid w:val="00D47AEB"/>
    <w:rsid w:val="00D515EE"/>
    <w:rsid w:val="00D525A1"/>
    <w:rsid w:val="00D52A7A"/>
    <w:rsid w:val="00D52F4E"/>
    <w:rsid w:val="00D5446B"/>
    <w:rsid w:val="00D5453B"/>
    <w:rsid w:val="00D552EE"/>
    <w:rsid w:val="00D55B01"/>
    <w:rsid w:val="00D563B6"/>
    <w:rsid w:val="00D56B5E"/>
    <w:rsid w:val="00D57275"/>
    <w:rsid w:val="00D5746E"/>
    <w:rsid w:val="00D57F24"/>
    <w:rsid w:val="00D60F75"/>
    <w:rsid w:val="00D615A9"/>
    <w:rsid w:val="00D616A1"/>
    <w:rsid w:val="00D6187B"/>
    <w:rsid w:val="00D6267A"/>
    <w:rsid w:val="00D6290D"/>
    <w:rsid w:val="00D62A08"/>
    <w:rsid w:val="00D62A40"/>
    <w:rsid w:val="00D62E43"/>
    <w:rsid w:val="00D63D33"/>
    <w:rsid w:val="00D64B48"/>
    <w:rsid w:val="00D65828"/>
    <w:rsid w:val="00D65A72"/>
    <w:rsid w:val="00D65FBE"/>
    <w:rsid w:val="00D66D47"/>
    <w:rsid w:val="00D66F81"/>
    <w:rsid w:val="00D702BA"/>
    <w:rsid w:val="00D70430"/>
    <w:rsid w:val="00D70688"/>
    <w:rsid w:val="00D70815"/>
    <w:rsid w:val="00D71B68"/>
    <w:rsid w:val="00D71F98"/>
    <w:rsid w:val="00D72EF5"/>
    <w:rsid w:val="00D74882"/>
    <w:rsid w:val="00D74C1F"/>
    <w:rsid w:val="00D7744F"/>
    <w:rsid w:val="00D778B3"/>
    <w:rsid w:val="00D77A65"/>
    <w:rsid w:val="00D80197"/>
    <w:rsid w:val="00D802D9"/>
    <w:rsid w:val="00D80D82"/>
    <w:rsid w:val="00D8171E"/>
    <w:rsid w:val="00D81A4E"/>
    <w:rsid w:val="00D8240C"/>
    <w:rsid w:val="00D8280D"/>
    <w:rsid w:val="00D83950"/>
    <w:rsid w:val="00D83D5E"/>
    <w:rsid w:val="00D83E3D"/>
    <w:rsid w:val="00D84741"/>
    <w:rsid w:val="00D84BD0"/>
    <w:rsid w:val="00D84CBC"/>
    <w:rsid w:val="00D84D8F"/>
    <w:rsid w:val="00D852EC"/>
    <w:rsid w:val="00D86883"/>
    <w:rsid w:val="00D86E50"/>
    <w:rsid w:val="00D878EB"/>
    <w:rsid w:val="00D87F3E"/>
    <w:rsid w:val="00D90A5E"/>
    <w:rsid w:val="00D90FBF"/>
    <w:rsid w:val="00D91948"/>
    <w:rsid w:val="00D923DB"/>
    <w:rsid w:val="00D9298A"/>
    <w:rsid w:val="00D92FFD"/>
    <w:rsid w:val="00D9390A"/>
    <w:rsid w:val="00D9423E"/>
    <w:rsid w:val="00D94A7E"/>
    <w:rsid w:val="00D9563F"/>
    <w:rsid w:val="00D95896"/>
    <w:rsid w:val="00D96334"/>
    <w:rsid w:val="00D963DC"/>
    <w:rsid w:val="00D96E7D"/>
    <w:rsid w:val="00D976E9"/>
    <w:rsid w:val="00DA044E"/>
    <w:rsid w:val="00DA15F8"/>
    <w:rsid w:val="00DA16CB"/>
    <w:rsid w:val="00DA1AF0"/>
    <w:rsid w:val="00DA1E3C"/>
    <w:rsid w:val="00DA224E"/>
    <w:rsid w:val="00DA23A0"/>
    <w:rsid w:val="00DA27F2"/>
    <w:rsid w:val="00DA45D7"/>
    <w:rsid w:val="00DA4667"/>
    <w:rsid w:val="00DA4C3B"/>
    <w:rsid w:val="00DA5D8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9EB"/>
    <w:rsid w:val="00DB7B7A"/>
    <w:rsid w:val="00DC03B4"/>
    <w:rsid w:val="00DC121F"/>
    <w:rsid w:val="00DC21E1"/>
    <w:rsid w:val="00DC25BC"/>
    <w:rsid w:val="00DC2995"/>
    <w:rsid w:val="00DC3103"/>
    <w:rsid w:val="00DC35D9"/>
    <w:rsid w:val="00DC3CD8"/>
    <w:rsid w:val="00DC4104"/>
    <w:rsid w:val="00DC4701"/>
    <w:rsid w:val="00DC489C"/>
    <w:rsid w:val="00DC5505"/>
    <w:rsid w:val="00DC55EB"/>
    <w:rsid w:val="00DC6492"/>
    <w:rsid w:val="00DC72C6"/>
    <w:rsid w:val="00DC74A6"/>
    <w:rsid w:val="00DC7D27"/>
    <w:rsid w:val="00DD054C"/>
    <w:rsid w:val="00DD05E6"/>
    <w:rsid w:val="00DD0F52"/>
    <w:rsid w:val="00DD1E13"/>
    <w:rsid w:val="00DD2235"/>
    <w:rsid w:val="00DD3124"/>
    <w:rsid w:val="00DD333B"/>
    <w:rsid w:val="00DD538F"/>
    <w:rsid w:val="00DD5697"/>
    <w:rsid w:val="00DD588F"/>
    <w:rsid w:val="00DD5E80"/>
    <w:rsid w:val="00DD60AB"/>
    <w:rsid w:val="00DD628A"/>
    <w:rsid w:val="00DD6FDA"/>
    <w:rsid w:val="00DD773B"/>
    <w:rsid w:val="00DD7B9E"/>
    <w:rsid w:val="00DE03DA"/>
    <w:rsid w:val="00DE0559"/>
    <w:rsid w:val="00DE1687"/>
    <w:rsid w:val="00DE1786"/>
    <w:rsid w:val="00DE17DF"/>
    <w:rsid w:val="00DE19EC"/>
    <w:rsid w:val="00DE1CD2"/>
    <w:rsid w:val="00DE1F23"/>
    <w:rsid w:val="00DE2410"/>
    <w:rsid w:val="00DE3346"/>
    <w:rsid w:val="00DE3426"/>
    <w:rsid w:val="00DE3815"/>
    <w:rsid w:val="00DE396A"/>
    <w:rsid w:val="00DE3AB7"/>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AC6"/>
    <w:rsid w:val="00E0404E"/>
    <w:rsid w:val="00E044B7"/>
    <w:rsid w:val="00E046A9"/>
    <w:rsid w:val="00E047DA"/>
    <w:rsid w:val="00E048CC"/>
    <w:rsid w:val="00E05289"/>
    <w:rsid w:val="00E056C8"/>
    <w:rsid w:val="00E061FF"/>
    <w:rsid w:val="00E065C3"/>
    <w:rsid w:val="00E06A34"/>
    <w:rsid w:val="00E06EC8"/>
    <w:rsid w:val="00E072F8"/>
    <w:rsid w:val="00E079F0"/>
    <w:rsid w:val="00E118BA"/>
    <w:rsid w:val="00E11B9F"/>
    <w:rsid w:val="00E1285E"/>
    <w:rsid w:val="00E12BC5"/>
    <w:rsid w:val="00E12C7C"/>
    <w:rsid w:val="00E1359E"/>
    <w:rsid w:val="00E147B2"/>
    <w:rsid w:val="00E155EA"/>
    <w:rsid w:val="00E1566F"/>
    <w:rsid w:val="00E15FF2"/>
    <w:rsid w:val="00E1693D"/>
    <w:rsid w:val="00E1696B"/>
    <w:rsid w:val="00E17E6A"/>
    <w:rsid w:val="00E2016F"/>
    <w:rsid w:val="00E20628"/>
    <w:rsid w:val="00E22D4D"/>
    <w:rsid w:val="00E23086"/>
    <w:rsid w:val="00E23A95"/>
    <w:rsid w:val="00E2498A"/>
    <w:rsid w:val="00E253E1"/>
    <w:rsid w:val="00E256F1"/>
    <w:rsid w:val="00E25936"/>
    <w:rsid w:val="00E259F0"/>
    <w:rsid w:val="00E25FC3"/>
    <w:rsid w:val="00E26319"/>
    <w:rsid w:val="00E26382"/>
    <w:rsid w:val="00E26988"/>
    <w:rsid w:val="00E26EF6"/>
    <w:rsid w:val="00E26F0F"/>
    <w:rsid w:val="00E316A2"/>
    <w:rsid w:val="00E31999"/>
    <w:rsid w:val="00E33D04"/>
    <w:rsid w:val="00E3422A"/>
    <w:rsid w:val="00E351CB"/>
    <w:rsid w:val="00E35B0F"/>
    <w:rsid w:val="00E35B55"/>
    <w:rsid w:val="00E364E1"/>
    <w:rsid w:val="00E3679B"/>
    <w:rsid w:val="00E36DD5"/>
    <w:rsid w:val="00E36F4D"/>
    <w:rsid w:val="00E37720"/>
    <w:rsid w:val="00E37D09"/>
    <w:rsid w:val="00E37EA5"/>
    <w:rsid w:val="00E40AAD"/>
    <w:rsid w:val="00E40B14"/>
    <w:rsid w:val="00E429CE"/>
    <w:rsid w:val="00E43E97"/>
    <w:rsid w:val="00E447C5"/>
    <w:rsid w:val="00E44BF7"/>
    <w:rsid w:val="00E45504"/>
    <w:rsid w:val="00E45ABC"/>
    <w:rsid w:val="00E45ACB"/>
    <w:rsid w:val="00E45DFA"/>
    <w:rsid w:val="00E465D2"/>
    <w:rsid w:val="00E46BA8"/>
    <w:rsid w:val="00E46D80"/>
    <w:rsid w:val="00E47056"/>
    <w:rsid w:val="00E47C81"/>
    <w:rsid w:val="00E51347"/>
    <w:rsid w:val="00E5196B"/>
    <w:rsid w:val="00E51B32"/>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509"/>
    <w:rsid w:val="00E6368C"/>
    <w:rsid w:val="00E647F5"/>
    <w:rsid w:val="00E64989"/>
    <w:rsid w:val="00E6535F"/>
    <w:rsid w:val="00E6619C"/>
    <w:rsid w:val="00E6673E"/>
    <w:rsid w:val="00E671E3"/>
    <w:rsid w:val="00E675CD"/>
    <w:rsid w:val="00E67E6F"/>
    <w:rsid w:val="00E700BB"/>
    <w:rsid w:val="00E7012D"/>
    <w:rsid w:val="00E70211"/>
    <w:rsid w:val="00E70AE1"/>
    <w:rsid w:val="00E70B90"/>
    <w:rsid w:val="00E70CDF"/>
    <w:rsid w:val="00E70D9F"/>
    <w:rsid w:val="00E71CF2"/>
    <w:rsid w:val="00E72A01"/>
    <w:rsid w:val="00E732BD"/>
    <w:rsid w:val="00E74223"/>
    <w:rsid w:val="00E74445"/>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7A"/>
    <w:rsid w:val="00E87011"/>
    <w:rsid w:val="00E8731A"/>
    <w:rsid w:val="00E90EC3"/>
    <w:rsid w:val="00E918A6"/>
    <w:rsid w:val="00E92245"/>
    <w:rsid w:val="00E9273C"/>
    <w:rsid w:val="00E92BC2"/>
    <w:rsid w:val="00E932BF"/>
    <w:rsid w:val="00E9427E"/>
    <w:rsid w:val="00E9434E"/>
    <w:rsid w:val="00E94A4C"/>
    <w:rsid w:val="00E95A41"/>
    <w:rsid w:val="00E96868"/>
    <w:rsid w:val="00E96923"/>
    <w:rsid w:val="00E96B46"/>
    <w:rsid w:val="00E972A5"/>
    <w:rsid w:val="00E97587"/>
    <w:rsid w:val="00E9778E"/>
    <w:rsid w:val="00E97EC5"/>
    <w:rsid w:val="00EA08D7"/>
    <w:rsid w:val="00EA0A11"/>
    <w:rsid w:val="00EA0B64"/>
    <w:rsid w:val="00EA0C79"/>
    <w:rsid w:val="00EA1450"/>
    <w:rsid w:val="00EA1EE0"/>
    <w:rsid w:val="00EA1EE4"/>
    <w:rsid w:val="00EA2868"/>
    <w:rsid w:val="00EA3D2E"/>
    <w:rsid w:val="00EA5C68"/>
    <w:rsid w:val="00EA60C8"/>
    <w:rsid w:val="00EB12DC"/>
    <w:rsid w:val="00EB2E2A"/>
    <w:rsid w:val="00EB36A9"/>
    <w:rsid w:val="00EB3956"/>
    <w:rsid w:val="00EB3BC8"/>
    <w:rsid w:val="00EB4280"/>
    <w:rsid w:val="00EB459E"/>
    <w:rsid w:val="00EB483C"/>
    <w:rsid w:val="00EB4A48"/>
    <w:rsid w:val="00EB4FC8"/>
    <w:rsid w:val="00EB5527"/>
    <w:rsid w:val="00EB5D91"/>
    <w:rsid w:val="00EB636A"/>
    <w:rsid w:val="00EB7928"/>
    <w:rsid w:val="00EC083B"/>
    <w:rsid w:val="00EC153C"/>
    <w:rsid w:val="00EC1AE6"/>
    <w:rsid w:val="00EC1C2E"/>
    <w:rsid w:val="00EC1D4A"/>
    <w:rsid w:val="00EC2135"/>
    <w:rsid w:val="00EC2C3A"/>
    <w:rsid w:val="00EC2DB3"/>
    <w:rsid w:val="00EC44A0"/>
    <w:rsid w:val="00EC4CDB"/>
    <w:rsid w:val="00EC5D6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37"/>
    <w:rsid w:val="00EF0E29"/>
    <w:rsid w:val="00EF20F3"/>
    <w:rsid w:val="00EF2480"/>
    <w:rsid w:val="00EF3427"/>
    <w:rsid w:val="00EF3440"/>
    <w:rsid w:val="00EF3D59"/>
    <w:rsid w:val="00EF3FF4"/>
    <w:rsid w:val="00EF45B2"/>
    <w:rsid w:val="00EF4AFE"/>
    <w:rsid w:val="00EF53FA"/>
    <w:rsid w:val="00EF5BBE"/>
    <w:rsid w:val="00EF5EB5"/>
    <w:rsid w:val="00EF65A9"/>
    <w:rsid w:val="00EF6AC2"/>
    <w:rsid w:val="00EF6D0A"/>
    <w:rsid w:val="00F004AA"/>
    <w:rsid w:val="00F005F6"/>
    <w:rsid w:val="00F00C15"/>
    <w:rsid w:val="00F01C49"/>
    <w:rsid w:val="00F0233D"/>
    <w:rsid w:val="00F028F8"/>
    <w:rsid w:val="00F03012"/>
    <w:rsid w:val="00F03438"/>
    <w:rsid w:val="00F03784"/>
    <w:rsid w:val="00F04309"/>
    <w:rsid w:val="00F04E8C"/>
    <w:rsid w:val="00F05DD6"/>
    <w:rsid w:val="00F0660F"/>
    <w:rsid w:val="00F06610"/>
    <w:rsid w:val="00F06D8F"/>
    <w:rsid w:val="00F0712C"/>
    <w:rsid w:val="00F111D8"/>
    <w:rsid w:val="00F113C2"/>
    <w:rsid w:val="00F118D6"/>
    <w:rsid w:val="00F11A09"/>
    <w:rsid w:val="00F11EC4"/>
    <w:rsid w:val="00F13B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4AE"/>
    <w:rsid w:val="00F27B6B"/>
    <w:rsid w:val="00F3104E"/>
    <w:rsid w:val="00F3142E"/>
    <w:rsid w:val="00F31EA4"/>
    <w:rsid w:val="00F31ECA"/>
    <w:rsid w:val="00F335A8"/>
    <w:rsid w:val="00F33A72"/>
    <w:rsid w:val="00F34055"/>
    <w:rsid w:val="00F358F9"/>
    <w:rsid w:val="00F3759B"/>
    <w:rsid w:val="00F40A40"/>
    <w:rsid w:val="00F40DCD"/>
    <w:rsid w:val="00F41A12"/>
    <w:rsid w:val="00F41A26"/>
    <w:rsid w:val="00F42D78"/>
    <w:rsid w:val="00F42E7E"/>
    <w:rsid w:val="00F4340D"/>
    <w:rsid w:val="00F441F9"/>
    <w:rsid w:val="00F4428E"/>
    <w:rsid w:val="00F44A7C"/>
    <w:rsid w:val="00F44DB5"/>
    <w:rsid w:val="00F4534A"/>
    <w:rsid w:val="00F456F0"/>
    <w:rsid w:val="00F45C18"/>
    <w:rsid w:val="00F45C86"/>
    <w:rsid w:val="00F464F1"/>
    <w:rsid w:val="00F4674B"/>
    <w:rsid w:val="00F47C1B"/>
    <w:rsid w:val="00F47D27"/>
    <w:rsid w:val="00F50091"/>
    <w:rsid w:val="00F5271E"/>
    <w:rsid w:val="00F52B9D"/>
    <w:rsid w:val="00F531BD"/>
    <w:rsid w:val="00F537EC"/>
    <w:rsid w:val="00F53839"/>
    <w:rsid w:val="00F53EEB"/>
    <w:rsid w:val="00F54009"/>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DC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87C"/>
    <w:rsid w:val="00F72BE8"/>
    <w:rsid w:val="00F73BB4"/>
    <w:rsid w:val="00F74CA9"/>
    <w:rsid w:val="00F75432"/>
    <w:rsid w:val="00F754B1"/>
    <w:rsid w:val="00F767CE"/>
    <w:rsid w:val="00F767EB"/>
    <w:rsid w:val="00F76D51"/>
    <w:rsid w:val="00F76F49"/>
    <w:rsid w:val="00F8180E"/>
    <w:rsid w:val="00F81CFC"/>
    <w:rsid w:val="00F81F95"/>
    <w:rsid w:val="00F821DB"/>
    <w:rsid w:val="00F82587"/>
    <w:rsid w:val="00F825C0"/>
    <w:rsid w:val="00F8261E"/>
    <w:rsid w:val="00F8287D"/>
    <w:rsid w:val="00F82BF9"/>
    <w:rsid w:val="00F83D10"/>
    <w:rsid w:val="00F83DFD"/>
    <w:rsid w:val="00F856CF"/>
    <w:rsid w:val="00F873D2"/>
    <w:rsid w:val="00F87567"/>
    <w:rsid w:val="00F8765D"/>
    <w:rsid w:val="00F90524"/>
    <w:rsid w:val="00F91BEB"/>
    <w:rsid w:val="00F91CCC"/>
    <w:rsid w:val="00F91DB5"/>
    <w:rsid w:val="00F92112"/>
    <w:rsid w:val="00F92C92"/>
    <w:rsid w:val="00F93043"/>
    <w:rsid w:val="00F9316B"/>
    <w:rsid w:val="00F94081"/>
    <w:rsid w:val="00F949CD"/>
    <w:rsid w:val="00F95CBC"/>
    <w:rsid w:val="00F979C9"/>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7E2"/>
    <w:rsid w:val="00FB0FF4"/>
    <w:rsid w:val="00FB11CC"/>
    <w:rsid w:val="00FB1A41"/>
    <w:rsid w:val="00FB2701"/>
    <w:rsid w:val="00FB282E"/>
    <w:rsid w:val="00FB28D1"/>
    <w:rsid w:val="00FB3025"/>
    <w:rsid w:val="00FB5811"/>
    <w:rsid w:val="00FB5BC7"/>
    <w:rsid w:val="00FB65C7"/>
    <w:rsid w:val="00FB6789"/>
    <w:rsid w:val="00FB6A8A"/>
    <w:rsid w:val="00FB706A"/>
    <w:rsid w:val="00FB744C"/>
    <w:rsid w:val="00FB7745"/>
    <w:rsid w:val="00FC0249"/>
    <w:rsid w:val="00FC0837"/>
    <w:rsid w:val="00FC0CFE"/>
    <w:rsid w:val="00FC1202"/>
    <w:rsid w:val="00FC1DB0"/>
    <w:rsid w:val="00FC20D1"/>
    <w:rsid w:val="00FC48DF"/>
    <w:rsid w:val="00FC549D"/>
    <w:rsid w:val="00FC563A"/>
    <w:rsid w:val="00FC5A0B"/>
    <w:rsid w:val="00FC5D95"/>
    <w:rsid w:val="00FC608E"/>
    <w:rsid w:val="00FC65A2"/>
    <w:rsid w:val="00FC76AB"/>
    <w:rsid w:val="00FD0D32"/>
    <w:rsid w:val="00FD10D9"/>
    <w:rsid w:val="00FD22C1"/>
    <w:rsid w:val="00FD2A9A"/>
    <w:rsid w:val="00FD2C41"/>
    <w:rsid w:val="00FD2C49"/>
    <w:rsid w:val="00FD4063"/>
    <w:rsid w:val="00FD40FB"/>
    <w:rsid w:val="00FD46AF"/>
    <w:rsid w:val="00FD47CB"/>
    <w:rsid w:val="00FD4E21"/>
    <w:rsid w:val="00FD4F82"/>
    <w:rsid w:val="00FD54C0"/>
    <w:rsid w:val="00FD6239"/>
    <w:rsid w:val="00FD638A"/>
    <w:rsid w:val="00FD65F1"/>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2827"/>
    <w:rsid w:val="00FF4508"/>
    <w:rsid w:val="00FF4C36"/>
    <w:rsid w:val="00FF526C"/>
    <w:rsid w:val="00FF5A95"/>
    <w:rsid w:val="00FF5AF0"/>
    <w:rsid w:val="00FF6AFA"/>
    <w:rsid w:val="00FF6CD4"/>
    <w:rsid w:val="043C1350"/>
    <w:rsid w:val="068308FE"/>
    <w:rsid w:val="06B86A37"/>
    <w:rsid w:val="072E563C"/>
    <w:rsid w:val="07ED2710"/>
    <w:rsid w:val="07F876A6"/>
    <w:rsid w:val="08CD4642"/>
    <w:rsid w:val="0B7D4BE4"/>
    <w:rsid w:val="0E844EC3"/>
    <w:rsid w:val="11360C84"/>
    <w:rsid w:val="16390D62"/>
    <w:rsid w:val="1D37200B"/>
    <w:rsid w:val="1DA5774F"/>
    <w:rsid w:val="1F5436A0"/>
    <w:rsid w:val="1F9E1B8E"/>
    <w:rsid w:val="26930D99"/>
    <w:rsid w:val="27283737"/>
    <w:rsid w:val="2D0471DC"/>
    <w:rsid w:val="2FF66C41"/>
    <w:rsid w:val="303E3BAE"/>
    <w:rsid w:val="32D3237F"/>
    <w:rsid w:val="33324390"/>
    <w:rsid w:val="34C044B9"/>
    <w:rsid w:val="35FA48FF"/>
    <w:rsid w:val="383A13EB"/>
    <w:rsid w:val="3BEC574D"/>
    <w:rsid w:val="3FCE7307"/>
    <w:rsid w:val="42AA653F"/>
    <w:rsid w:val="44F52628"/>
    <w:rsid w:val="47242D51"/>
    <w:rsid w:val="4837563F"/>
    <w:rsid w:val="488A6F31"/>
    <w:rsid w:val="4CDE76B6"/>
    <w:rsid w:val="4E1C0C26"/>
    <w:rsid w:val="502B442C"/>
    <w:rsid w:val="529611F9"/>
    <w:rsid w:val="53397B84"/>
    <w:rsid w:val="56276B06"/>
    <w:rsid w:val="5C131AFB"/>
    <w:rsid w:val="5C1809AA"/>
    <w:rsid w:val="5C394E4E"/>
    <w:rsid w:val="66E431D6"/>
    <w:rsid w:val="67A4786A"/>
    <w:rsid w:val="6A5F2917"/>
    <w:rsid w:val="6CD44759"/>
    <w:rsid w:val="7237112E"/>
    <w:rsid w:val="77EE52A6"/>
    <w:rsid w:val="78DB07DE"/>
    <w:rsid w:val="798E2318"/>
    <w:rsid w:val="7AE75F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4A312"/>
  <w15:docId w15:val="{9797974E-4C29-44A3-A793-A6C06A8B3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6FE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d"/>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c"/>
    <w:uiPriority w:val="34"/>
    <w:qFormat/>
    <w:locked/>
    <w:rPr>
      <w:rFonts w:ascii="Times New Roman" w:eastAsia="Times New Roman" w:hAnsi="Times New Roman"/>
    </w:rPr>
  </w:style>
  <w:style w:type="paragraph" w:customStyle="1" w:styleId="12">
    <w:name w:val="修订1"/>
    <w:hidden/>
    <w:uiPriority w:val="99"/>
    <w:semiHidden/>
    <w:qFormat/>
    <w:rPr>
      <w:rFonts w:ascii="Times New Roman" w:eastAsia="Times New Roman" w:hAnsi="Times New Roman"/>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D1FF-8E86-435E-9CF8-08D8EFC7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Pages>
  <Words>1073</Words>
  <Characters>6117</Characters>
  <Application>Microsoft Office Word</Application>
  <DocSecurity>0</DocSecurity>
  <Lines>50</Lines>
  <Paragraphs>14</Paragraphs>
  <ScaleCrop>false</ScaleCrop>
  <Company>Huawei Technologies Co.,Ltd.</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Xuan Yi</cp:lastModifiedBy>
  <cp:revision>464</cp:revision>
  <dcterms:created xsi:type="dcterms:W3CDTF">2023-04-24T15:54:00Z</dcterms:created>
  <dcterms:modified xsi:type="dcterms:W3CDTF">2024-03-01T08:02:00Z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2052-11.1.0.15319</vt:lpwstr>
  </property>
  <property fmtid="{D5CDD505-2E9C-101B-9397-08002B2CF9AE}" pid="15" name="ICV">
    <vt:lpwstr>954E694E3DA9485EA91A0C6E7E285E7E_12</vt:lpwstr>
  </property>
</Properties>
</file>